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kern w:val="0"/>
          <w:sz w:val="32"/>
          <w:szCs w:val="32"/>
        </w:rPr>
      </w:pPr>
      <w:r>
        <w:rPr>
          <w:rFonts w:hint="eastAsia" w:ascii="黑体" w:hAnsi="黑体" w:eastAsia="黑体"/>
          <w:b/>
          <w:kern w:val="0"/>
          <w:sz w:val="32"/>
          <w:szCs w:val="32"/>
        </w:rPr>
        <w:t>广东省科技创新监测研究中心2022-2023年度政务信息化项目立项咨询服务项目采购需求书</w:t>
      </w:r>
    </w:p>
    <w:p>
      <w:pPr>
        <w:ind w:firstLine="560" w:firstLineChars="200"/>
        <w:rPr>
          <w:rFonts w:ascii="黑体" w:hAnsi="黑体" w:eastAsia="黑体" w:cs="黑体"/>
          <w:sz w:val="28"/>
          <w:szCs w:val="28"/>
        </w:rPr>
      </w:pPr>
    </w:p>
    <w:p>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pPr>
        <w:ind w:firstLine="560" w:firstLineChars="200"/>
        <w:rPr>
          <w:rFonts w:ascii="仿宋" w:hAnsi="仿宋" w:eastAsia="仿宋"/>
          <w:sz w:val="28"/>
          <w:szCs w:val="28"/>
        </w:rPr>
      </w:pPr>
      <w:r>
        <w:rPr>
          <w:rFonts w:hint="eastAsia" w:ascii="仿宋" w:hAnsi="仿宋" w:eastAsia="仿宋"/>
          <w:sz w:val="28"/>
          <w:szCs w:val="28"/>
        </w:rPr>
        <w:t>2022-2023年度政务信息化项目的立项咨询服务，主要包括以下3个子项目的立项咨询服务：</w:t>
      </w:r>
    </w:p>
    <w:p>
      <w:pPr>
        <w:ind w:firstLine="560" w:firstLineChars="200"/>
        <w:rPr>
          <w:rFonts w:ascii="仿宋" w:hAnsi="仿宋" w:eastAsia="仿宋"/>
          <w:sz w:val="28"/>
          <w:szCs w:val="28"/>
        </w:rPr>
      </w:pPr>
      <w:r>
        <w:rPr>
          <w:rFonts w:hint="eastAsia" w:ascii="仿宋" w:hAnsi="仿宋" w:eastAsia="仿宋"/>
          <w:sz w:val="28"/>
          <w:szCs w:val="28"/>
        </w:rPr>
        <w:t>子项目1：广东省科技业务电子档案管理系统建设（2022年-2023年）项目，咨询服务费预算不超4.08万元。</w:t>
      </w:r>
    </w:p>
    <w:p>
      <w:pPr>
        <w:ind w:firstLine="560" w:firstLineChars="200"/>
        <w:rPr>
          <w:rFonts w:ascii="仿宋" w:hAnsi="仿宋" w:eastAsia="仿宋"/>
          <w:sz w:val="28"/>
          <w:szCs w:val="28"/>
        </w:rPr>
      </w:pPr>
      <w:r>
        <w:rPr>
          <w:rFonts w:hint="eastAsia" w:ascii="仿宋" w:hAnsi="仿宋" w:eastAsia="仿宋"/>
          <w:sz w:val="28"/>
          <w:szCs w:val="28"/>
        </w:rPr>
        <w:t>子项目2：广东省科技业务管理阳光政务平台重构/升级改造（2023年）项目，咨询服务费预算不超36.88万元。</w:t>
      </w:r>
    </w:p>
    <w:p>
      <w:pPr>
        <w:ind w:firstLine="560" w:firstLineChars="200"/>
        <w:rPr>
          <w:rFonts w:ascii="仿宋" w:hAnsi="仿宋" w:eastAsia="仿宋"/>
          <w:sz w:val="28"/>
          <w:szCs w:val="28"/>
        </w:rPr>
      </w:pPr>
      <w:r>
        <w:rPr>
          <w:rFonts w:hint="eastAsia" w:ascii="仿宋" w:hAnsi="仿宋" w:eastAsia="仿宋"/>
          <w:sz w:val="28"/>
          <w:szCs w:val="28"/>
        </w:rPr>
        <w:t>子项目3：省科技厅统一办公平台升级改造（2023年）项目，咨询服务费预算不超4.8万元。</w:t>
      </w:r>
    </w:p>
    <w:p>
      <w:pPr>
        <w:ind w:firstLine="560" w:firstLineChars="200"/>
        <w:rPr>
          <w:rFonts w:ascii="仿宋" w:hAnsi="仿宋" w:eastAsia="仿宋"/>
          <w:sz w:val="28"/>
          <w:szCs w:val="28"/>
        </w:rPr>
      </w:pPr>
      <w:r>
        <w:rPr>
          <w:rFonts w:hint="eastAsia" w:ascii="仿宋" w:hAnsi="仿宋" w:eastAsia="仿宋"/>
          <w:sz w:val="28"/>
          <w:szCs w:val="28"/>
        </w:rPr>
        <w:t>(具体项目内容及项目名称以采购人确定的项目立项方案为准，具体咨询服务费结算以省政务服务数据管理局立项批复核定金额为准。)</w:t>
      </w:r>
    </w:p>
    <w:p>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pPr>
        <w:ind w:firstLine="560" w:firstLineChars="200"/>
        <w:rPr>
          <w:rFonts w:ascii="仿宋" w:hAnsi="仿宋" w:eastAsia="仿宋"/>
          <w:sz w:val="28"/>
          <w:szCs w:val="28"/>
        </w:rPr>
      </w:pPr>
      <w:r>
        <w:rPr>
          <w:rFonts w:hint="eastAsia" w:ascii="仿宋" w:hAnsi="仿宋" w:eastAsia="仿宋"/>
          <w:sz w:val="28"/>
          <w:szCs w:val="28"/>
        </w:rPr>
        <w:t>1.内容要求：围绕采购项目前期立项工作开展第三方咨询服务，具体工作内容包括但不限于项目需求调研、现状及存在问题分析、项目服务内容论证、项目的立项方案编制（含预算编制）、采购需求书编制、完成采购人交办的项目前期的其他任务等。项目咨询过程中，针对最新的技术发展，供应商可借助具有学术研究前瞻性的专业顾问机构力量提升方案编制质量。</w:t>
      </w:r>
    </w:p>
    <w:p>
      <w:pPr>
        <w:ind w:firstLine="560" w:firstLineChars="200"/>
        <w:rPr>
          <w:rFonts w:ascii="仿宋" w:hAnsi="仿宋" w:eastAsia="仿宋"/>
          <w:sz w:val="28"/>
          <w:szCs w:val="28"/>
        </w:rPr>
      </w:pPr>
      <w:r>
        <w:rPr>
          <w:rFonts w:hint="eastAsia" w:ascii="仿宋" w:hAnsi="仿宋" w:eastAsia="仿宋"/>
          <w:sz w:val="28"/>
          <w:szCs w:val="28"/>
        </w:rPr>
        <w:t>2.团队要求：供应商应指派固定的团队为本项目提供专业服务，应设置咨询总监、项目经理、高级咨询师、助理咨询师等4个角色，服务团队成员不得少于5人，项目经理应具备10年以上政府信息化工作经验，服务团队按需到服务现场开展工作。</w:t>
      </w:r>
    </w:p>
    <w:p>
      <w:pPr>
        <w:ind w:firstLine="560" w:firstLineChars="200"/>
        <w:rPr>
          <w:rFonts w:ascii="仿宋" w:hAnsi="仿宋" w:eastAsia="仿宋"/>
          <w:sz w:val="28"/>
          <w:szCs w:val="28"/>
        </w:rPr>
      </w:pPr>
      <w:r>
        <w:rPr>
          <w:rFonts w:hint="eastAsia" w:ascii="仿宋" w:hAnsi="仿宋" w:eastAsia="仿宋"/>
          <w:sz w:val="28"/>
          <w:szCs w:val="28"/>
        </w:rPr>
        <w:t>3.进度要求：明确项目实施的总体、分期进度安排、项目阶段里程碑、阶段成果标识等。</w:t>
      </w:r>
    </w:p>
    <w:p>
      <w:pPr>
        <w:ind w:firstLine="560" w:firstLineChars="200"/>
        <w:rPr>
          <w:rFonts w:ascii="仿宋" w:hAnsi="仿宋" w:eastAsia="仿宋"/>
          <w:sz w:val="28"/>
          <w:szCs w:val="28"/>
        </w:rPr>
      </w:pPr>
      <w:r>
        <w:rPr>
          <w:rFonts w:hint="eastAsia" w:ascii="仿宋" w:hAnsi="仿宋" w:eastAsia="仿宋"/>
          <w:sz w:val="28"/>
          <w:szCs w:val="28"/>
        </w:rPr>
        <w:t>4.质量要求：保证咨询服务项目能按时高质地顺利完成。</w:t>
      </w:r>
    </w:p>
    <w:p>
      <w:pPr>
        <w:ind w:firstLine="560" w:firstLineChars="200"/>
        <w:rPr>
          <w:rFonts w:ascii="仿宋" w:hAnsi="仿宋" w:eastAsia="仿宋" w:cs="Times New Roman"/>
          <w:sz w:val="28"/>
          <w:szCs w:val="28"/>
          <w:lang w:bidi="ar"/>
        </w:rPr>
      </w:pPr>
      <w:r>
        <w:rPr>
          <w:rFonts w:hint="eastAsia" w:ascii="仿宋" w:hAnsi="仿宋" w:eastAsia="仿宋"/>
          <w:sz w:val="28"/>
          <w:szCs w:val="28"/>
        </w:rPr>
        <w:t>5.保密要求：</w:t>
      </w:r>
      <w:r>
        <w:rPr>
          <w:rFonts w:hint="eastAsia" w:ascii="仿宋" w:hAnsi="仿宋" w:eastAsia="仿宋" w:cs="Times New Roman"/>
          <w:sz w:val="28"/>
          <w:szCs w:val="28"/>
          <w:lang w:bidi="ar"/>
        </w:rPr>
        <w:t>保证项目有关资料只能由指定人员接触，严禁对外泄露；项目涉及的所有资料严禁在未经采购人允许认可的场合进行任何交流、展示。</w:t>
      </w:r>
    </w:p>
    <w:p>
      <w:pPr>
        <w:ind w:firstLine="560" w:firstLineChars="200"/>
        <w:rPr>
          <w:rFonts w:ascii="黑体" w:hAnsi="黑体" w:eastAsia="黑体" w:cs="黑体"/>
          <w:sz w:val="28"/>
          <w:szCs w:val="28"/>
        </w:rPr>
      </w:pPr>
      <w:r>
        <w:rPr>
          <w:rFonts w:hint="eastAsia" w:ascii="黑体" w:hAnsi="黑体" w:eastAsia="黑体" w:cs="黑体"/>
          <w:sz w:val="28"/>
          <w:szCs w:val="28"/>
        </w:rPr>
        <w:t>三、采购项目服务期限</w:t>
      </w:r>
    </w:p>
    <w:p>
      <w:pPr>
        <w:ind w:firstLine="560" w:firstLineChars="200"/>
        <w:rPr>
          <w:rFonts w:ascii="仿宋" w:hAnsi="仿宋" w:eastAsia="仿宋"/>
          <w:sz w:val="28"/>
          <w:szCs w:val="28"/>
        </w:rPr>
      </w:pPr>
      <w:r>
        <w:rPr>
          <w:rFonts w:hint="eastAsia" w:ascii="仿宋" w:hAnsi="仿宋" w:eastAsia="仿宋"/>
          <w:sz w:val="28"/>
          <w:szCs w:val="28"/>
        </w:rPr>
        <w:t>2022年4月15日至2023年6月3</w:t>
      </w:r>
      <w:r>
        <w:rPr>
          <w:rFonts w:hint="eastAsia" w:ascii="仿宋" w:hAnsi="仿宋" w:eastAsia="仿宋"/>
          <w:sz w:val="28"/>
          <w:szCs w:val="28"/>
          <w:lang w:val="en-US" w:eastAsia="zh-CN"/>
        </w:rPr>
        <w:t>0</w:t>
      </w:r>
      <w:r>
        <w:rPr>
          <w:rFonts w:hint="eastAsia" w:ascii="仿宋" w:hAnsi="仿宋" w:eastAsia="仿宋"/>
          <w:sz w:val="28"/>
          <w:szCs w:val="28"/>
        </w:rPr>
        <w:t>日</w:t>
      </w:r>
    </w:p>
    <w:p>
      <w:pPr>
        <w:ind w:firstLine="560" w:firstLineChars="200"/>
        <w:rPr>
          <w:rFonts w:ascii="黑体" w:hAnsi="黑体" w:eastAsia="黑体" w:cs="黑体"/>
          <w:sz w:val="28"/>
          <w:szCs w:val="28"/>
        </w:rPr>
      </w:pPr>
      <w:r>
        <w:rPr>
          <w:rFonts w:hint="eastAsia" w:ascii="黑体" w:hAnsi="黑体" w:eastAsia="黑体" w:cs="黑体"/>
          <w:sz w:val="28"/>
          <w:szCs w:val="28"/>
        </w:rPr>
        <w:t>五、采购项目验收要求</w:t>
      </w:r>
      <w:bookmarkStart w:id="0" w:name="_GoBack"/>
      <w:bookmarkEnd w:id="0"/>
    </w:p>
    <w:p>
      <w:pPr>
        <w:ind w:firstLine="560" w:firstLineChars="200"/>
        <w:rPr>
          <w:rFonts w:ascii="仿宋" w:hAnsi="仿宋" w:eastAsia="仿宋"/>
          <w:sz w:val="28"/>
          <w:szCs w:val="28"/>
        </w:rPr>
      </w:pPr>
      <w:r>
        <w:rPr>
          <w:rFonts w:hint="eastAsia" w:ascii="仿宋" w:hAnsi="仿宋" w:eastAsia="仿宋"/>
          <w:sz w:val="28"/>
          <w:szCs w:val="28"/>
        </w:rPr>
        <w:t>供应商按要求完成采购服务内容后，提供服务总结报告、各子项目立项方案等服务成果材料。</w:t>
      </w:r>
    </w:p>
    <w:p>
      <w:pPr>
        <w:ind w:firstLine="560" w:firstLineChars="200"/>
        <w:rPr>
          <w:rFonts w:ascii="黑体" w:hAnsi="黑体" w:eastAsia="黑体" w:cs="黑体"/>
          <w:sz w:val="28"/>
          <w:szCs w:val="28"/>
        </w:rPr>
      </w:pPr>
      <w:r>
        <w:rPr>
          <w:rFonts w:hint="eastAsia" w:ascii="黑体" w:hAnsi="黑体" w:eastAsia="黑体" w:cs="黑体"/>
          <w:sz w:val="28"/>
          <w:szCs w:val="28"/>
        </w:rPr>
        <w:t>六、供应商要求</w:t>
      </w:r>
    </w:p>
    <w:p>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pPr>
        <w:ind w:firstLine="560" w:firstLineChars="200"/>
        <w:rPr>
          <w:rFonts w:ascii="仿宋" w:hAnsi="仿宋" w:eastAsia="仿宋"/>
          <w:sz w:val="28"/>
          <w:szCs w:val="28"/>
        </w:rPr>
      </w:pPr>
      <w:r>
        <w:rPr>
          <w:rFonts w:hint="eastAsia" w:ascii="仿宋" w:hAnsi="仿宋" w:eastAsia="仿宋"/>
          <w:sz w:val="28"/>
          <w:szCs w:val="28"/>
        </w:rPr>
        <w:t>2.具有独立承担民事责任能力的在中华人民共和国境内注册的法人。</w:t>
      </w:r>
    </w:p>
    <w:p>
      <w:pPr>
        <w:ind w:firstLine="560" w:firstLineChars="200"/>
        <w:rPr>
          <w:rFonts w:ascii="仿宋" w:hAnsi="仿宋" w:eastAsia="仿宋"/>
          <w:sz w:val="28"/>
          <w:szCs w:val="28"/>
        </w:rPr>
      </w:pPr>
      <w:r>
        <w:rPr>
          <w:rFonts w:hint="eastAsia" w:ascii="仿宋" w:hAnsi="仿宋" w:eastAsia="仿宋"/>
          <w:sz w:val="28"/>
          <w:szCs w:val="28"/>
        </w:rPr>
        <w:t>3.具有政务信息化项目咨询服务资质。</w:t>
      </w:r>
    </w:p>
    <w:p>
      <w:pPr>
        <w:ind w:firstLine="560" w:firstLineChars="200"/>
        <w:rPr>
          <w:rFonts w:ascii="仿宋" w:hAnsi="仿宋" w:eastAsia="仿宋"/>
          <w:sz w:val="28"/>
          <w:szCs w:val="28"/>
        </w:rPr>
      </w:pPr>
      <w:r>
        <w:rPr>
          <w:rFonts w:hint="eastAsia" w:ascii="仿宋" w:hAnsi="仿宋" w:eastAsia="仿宋"/>
          <w:sz w:val="28"/>
          <w:szCs w:val="28"/>
        </w:rPr>
        <w:t>4.本项目不接受联合体投标。</w:t>
      </w:r>
    </w:p>
    <w:p>
      <w:pPr>
        <w:ind w:firstLine="560" w:firstLineChars="200"/>
        <w:rPr>
          <w:rFonts w:ascii="仿宋" w:hAnsi="仿宋" w:eastAsia="仿宋"/>
          <w:sz w:val="28"/>
          <w:szCs w:val="28"/>
        </w:rPr>
      </w:pPr>
      <w:r>
        <w:rPr>
          <w:rFonts w:hint="eastAsia" w:ascii="仿宋" w:hAnsi="仿宋" w:eastAsia="仿宋"/>
          <w:sz w:val="28"/>
          <w:szCs w:val="28"/>
        </w:rPr>
        <w:t>5.本项目不举行集中答疑标。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D42F3B"/>
    <w:rsid w:val="0003441D"/>
    <w:rsid w:val="00163230"/>
    <w:rsid w:val="003362C4"/>
    <w:rsid w:val="00B8426B"/>
    <w:rsid w:val="00D42F3B"/>
    <w:rsid w:val="00EF690E"/>
    <w:rsid w:val="451B5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864</Words>
  <Characters>921</Characters>
  <Lines>6</Lines>
  <Paragraphs>1</Paragraphs>
  <TotalTime>0</TotalTime>
  <ScaleCrop>false</ScaleCrop>
  <LinksUpToDate>false</LinksUpToDate>
  <CharactersWithSpaces>921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2022-04-01T06:41:00Z</dcterms:created>
  <dc:creator>黄宝强</dc:creator>
  <cp:lastModifiedBy>Ａ麻木 1nG Ｂ</cp:lastModifiedBy>
  <dcterms:modified xsi:type="dcterms:W3CDTF">2022-07-20T06:15:54Z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FB08FF81171D4CA984725456D28C7713</vt:lpwstr>
  </property>
</Properties>
</file>