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黑体" w:hAnsi="黑体" w:eastAsia="黑体" w:cs="Times New Roman"/>
          <w:b/>
          <w:kern w:val="0"/>
          <w:sz w:val="32"/>
          <w:szCs w:val="32"/>
        </w:rPr>
      </w:pPr>
      <w:r>
        <w:rPr>
          <w:rFonts w:ascii="黑体" w:hAnsi="黑体" w:eastAsia="黑体" w:cs="Times New Roman"/>
          <w:b/>
          <w:kern w:val="0"/>
          <w:sz w:val="32"/>
          <w:szCs w:val="32"/>
        </w:rPr>
        <w:t>省科技监测中心</w:t>
      </w:r>
      <w:r>
        <w:rPr>
          <w:rFonts w:hint="eastAsia" w:ascii="黑体" w:hAnsi="黑体" w:eastAsia="黑体" w:cs="Times New Roman"/>
          <w:b/>
          <w:kern w:val="0"/>
          <w:sz w:val="32"/>
          <w:szCs w:val="32"/>
        </w:rPr>
        <w:t>202</w:t>
      </w:r>
      <w:r>
        <w:rPr>
          <w:rFonts w:hint="eastAsia" w:ascii="黑体" w:hAnsi="黑体" w:eastAsia="黑体" w:cs="Times New Roman"/>
          <w:b/>
          <w:kern w:val="0"/>
          <w:sz w:val="32"/>
          <w:szCs w:val="32"/>
          <w:lang w:val="en-US" w:eastAsia="zh-CN"/>
        </w:rPr>
        <w:t>4</w:t>
      </w:r>
      <w:r>
        <w:rPr>
          <w:rFonts w:hint="eastAsia" w:ascii="黑体" w:hAnsi="黑体" w:eastAsia="黑体" w:cs="Times New Roman"/>
          <w:b/>
          <w:kern w:val="0"/>
          <w:sz w:val="32"/>
          <w:szCs w:val="32"/>
        </w:rPr>
        <w:t>年保洁服务项目</w:t>
      </w:r>
    </w:p>
    <w:p>
      <w:pPr>
        <w:spacing w:line="360" w:lineRule="auto"/>
        <w:jc w:val="center"/>
        <w:rPr>
          <w:rFonts w:ascii="黑体" w:hAnsi="黑体" w:eastAsia="黑体" w:cs="Times New Roman"/>
          <w:b/>
          <w:kern w:val="0"/>
          <w:sz w:val="32"/>
          <w:szCs w:val="32"/>
        </w:rPr>
      </w:pPr>
      <w:r>
        <w:rPr>
          <w:rFonts w:hint="eastAsia" w:ascii="黑体" w:hAnsi="黑体" w:eastAsia="黑体" w:cs="Times New Roman"/>
          <w:b/>
          <w:kern w:val="0"/>
          <w:sz w:val="32"/>
          <w:szCs w:val="32"/>
        </w:rPr>
        <w:t>　采购需求书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一</w:t>
      </w:r>
      <w:r>
        <w:rPr>
          <w:rFonts w:hint="eastAsia" w:ascii="仿宋" w:hAnsi="仿宋" w:eastAsia="仿宋" w:cs="Times New Roman"/>
          <w:sz w:val="28"/>
          <w:szCs w:val="28"/>
        </w:rPr>
        <w:t>、采购</w:t>
      </w:r>
      <w:r>
        <w:rPr>
          <w:rFonts w:ascii="仿宋" w:hAnsi="仿宋" w:eastAsia="仿宋" w:cs="Times New Roman"/>
          <w:sz w:val="28"/>
          <w:szCs w:val="28"/>
        </w:rPr>
        <w:t>项目内容</w:t>
      </w:r>
    </w:p>
    <w:p>
      <w:pPr>
        <w:spacing w:line="520" w:lineRule="exact"/>
        <w:ind w:firstLine="480" w:firstLineChars="200"/>
        <w:rPr>
          <w:rFonts w:hint="eastAsia" w:ascii="仿宋_GB2312" w:hAnsi="宋体" w:eastAsia="仿宋_GB2312" w:cs="Times New Roman"/>
          <w:sz w:val="24"/>
          <w:szCs w:val="24"/>
          <w:lang w:eastAsia="zh-CN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1.做好3号楼五楼一整层、3号楼六楼一层、4号楼一楼本单位的多功能厅、信息大楼一楼对外窗口、信息大楼3楼原基金会的部分办公室、走廊通道及洗手间、电梯厅、走火梯等公共区域的日常保洁</w:t>
      </w:r>
      <w:r>
        <w:rPr>
          <w:rFonts w:hint="eastAsia" w:ascii="仿宋_GB2312" w:hAnsi="宋体" w:eastAsia="仿宋_GB2312" w:cs="Times New Roman"/>
          <w:sz w:val="24"/>
          <w:szCs w:val="24"/>
          <w:lang w:eastAsia="zh-CN"/>
        </w:rPr>
        <w:t>。</w:t>
      </w:r>
    </w:p>
    <w:p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2、收集生活垃圾至垃圾中转站；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二、采购项目需求（包括种类、数量、质量）</w:t>
      </w:r>
    </w:p>
    <w:p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1、走道（巡回保洁）</w:t>
      </w:r>
    </w:p>
    <w:p>
      <w:pPr>
        <w:spacing w:line="520" w:lineRule="exact"/>
        <w:ind w:firstLine="480" w:firstLineChars="200"/>
        <w:rPr>
          <w:rFonts w:hint="eastAsia" w:ascii="仿宋_GB2312" w:hAnsi="宋体" w:eastAsia="仿宋_GB2312" w:cs="Times New Roman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（1）不锈钢  检查标准：无积尘、无污迹、无手印。检查方法：查看</w:t>
      </w:r>
      <w:r>
        <w:rPr>
          <w:rFonts w:hint="eastAsia" w:ascii="仿宋_GB2312" w:hAnsi="宋体" w:eastAsia="仿宋_GB2312" w:cs="Times New Roman"/>
          <w:sz w:val="24"/>
          <w:szCs w:val="24"/>
          <w:lang w:eastAsia="zh-CN"/>
        </w:rPr>
        <w:t>。</w:t>
      </w:r>
    </w:p>
    <w:p>
      <w:pPr>
        <w:spacing w:line="520" w:lineRule="exact"/>
        <w:ind w:firstLine="480" w:firstLineChars="200"/>
        <w:rPr>
          <w:rFonts w:hint="eastAsia" w:ascii="仿宋_GB2312" w:hAnsi="宋体" w:eastAsia="仿宋_GB2312" w:cs="Times New Roman"/>
          <w:sz w:val="24"/>
          <w:szCs w:val="24"/>
          <w:lang w:eastAsia="zh-CN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（2）地面 ：无操作痕迹、无垃圾、无泥沙、无污渍、无积水</w:t>
      </w:r>
      <w:r>
        <w:rPr>
          <w:rFonts w:hint="eastAsia" w:ascii="仿宋_GB2312" w:hAnsi="宋体" w:eastAsia="仿宋_GB2312" w:cs="Times New Roman"/>
          <w:sz w:val="24"/>
          <w:szCs w:val="24"/>
          <w:lang w:eastAsia="zh-CN"/>
        </w:rPr>
        <w:t>。</w:t>
      </w:r>
    </w:p>
    <w:p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2、办公室内（巡回保洁）</w:t>
      </w:r>
    </w:p>
    <w:p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（1）整洁、无杂物，墙面无灰尘、无蜘蛛网，地面无污迹。</w:t>
      </w:r>
    </w:p>
    <w:p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（2）桌椅、沙发、柜无灰尘。</w:t>
      </w:r>
    </w:p>
    <w:p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3、清理烟灰缸及纸字箩垃圾、每日更换垃圾袋。</w:t>
      </w:r>
    </w:p>
    <w:p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 xml:space="preserve">4、每日抹净入口处招牌、沙发、茶几、饮水机、冰箱、微波炉、门。 </w:t>
      </w:r>
    </w:p>
    <w:p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5、办公玻璃门、镜面无灰尘、无污迹、无手印。</w:t>
      </w:r>
    </w:p>
    <w:p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6、楼内所有公用卫生间。（巡回保洁）</w:t>
      </w:r>
    </w:p>
    <w:p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（1）每天 上午7点30～ 8点，11点～11点30分，下午13点30～ 14点，16点30～17点，分四次重点清理公用卫生间。</w:t>
      </w:r>
    </w:p>
    <w:p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（2）打开门窗通风，用水冲洗大小便器，用夹子夹出小便器内的烟头等杂物。</w:t>
      </w:r>
    </w:p>
    <w:p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（3）清扫地面垃圾，清倒垃圾篓，换新垃圾袋后放回原位。</w:t>
      </w:r>
    </w:p>
    <w:p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（4）将洁厕水倒入水勺内，用厕刷沾洁厕水刷洗大、小便器，然后用清水冲净。</w:t>
      </w:r>
    </w:p>
    <w:p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（5）用湿毛巾和洗洁精、去污粉等擦洗面盆，大理石台面，墙面、门窗标牌。</w:t>
      </w:r>
    </w:p>
    <w:p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（6）先将玻璃组合擦镜面、窗内玻璃，随时用干毛巾擦净水迹。</w:t>
      </w:r>
    </w:p>
    <w:p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（7）用湿拖把拖干净地面，然后用干拖把拖干。</w:t>
      </w:r>
    </w:p>
    <w:p>
      <w:pPr>
        <w:spacing w:line="520" w:lineRule="exact"/>
        <w:ind w:firstLine="480" w:firstLineChars="200"/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（8） 每周六或周日大清洁一次。</w:t>
      </w:r>
    </w:p>
    <w:p>
      <w:pPr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三、采购项目服务期限</w:t>
      </w:r>
    </w:p>
    <w:p>
      <w:pPr>
        <w:spacing w:line="520" w:lineRule="exact"/>
        <w:ind w:firstLine="480" w:firstLineChars="200"/>
        <w:rPr>
          <w:rFonts w:hint="eastAsia" w:ascii="仿宋_GB2312" w:hAnsi="宋体" w:eastAsia="仿宋_GB2312" w:cs="Times New Roman"/>
          <w:sz w:val="24"/>
          <w:szCs w:val="24"/>
          <w:lang w:eastAsia="zh-CN"/>
        </w:rPr>
      </w:pPr>
      <w:r>
        <w:rPr>
          <w:rFonts w:hint="eastAsia" w:ascii="仿宋_GB2312" w:hAnsi="宋体" w:eastAsia="仿宋_GB2312" w:cs="Times New Roman"/>
          <w:sz w:val="24"/>
          <w:szCs w:val="24"/>
        </w:rPr>
        <w:t>合同签订之日至202</w:t>
      </w:r>
      <w:r>
        <w:rPr>
          <w:rFonts w:hint="eastAsia" w:ascii="仿宋_GB2312" w:hAnsi="宋体" w:eastAsia="仿宋_GB2312" w:cs="Times New Roman"/>
          <w:sz w:val="24"/>
          <w:szCs w:val="24"/>
          <w:lang w:val="en-US" w:eastAsia="zh-CN"/>
        </w:rPr>
        <w:t>4</w:t>
      </w:r>
      <w:r>
        <w:rPr>
          <w:rFonts w:hint="eastAsia" w:ascii="仿宋_GB2312" w:hAnsi="宋体" w:eastAsia="仿宋_GB2312" w:cs="Times New Roman"/>
          <w:sz w:val="24"/>
          <w:szCs w:val="24"/>
        </w:rPr>
        <w:t>年12月31日</w:t>
      </w:r>
      <w:r>
        <w:rPr>
          <w:rFonts w:hint="eastAsia" w:ascii="仿宋_GB2312" w:hAnsi="宋体" w:eastAsia="仿宋_GB2312" w:cs="Times New Roman"/>
          <w:sz w:val="24"/>
          <w:szCs w:val="24"/>
          <w:lang w:eastAsia="zh-CN"/>
        </w:rPr>
        <w:t>。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四、采购项目验收要求</w:t>
      </w:r>
    </w:p>
    <w:p>
      <w:pPr>
        <w:spacing w:line="360" w:lineRule="auto"/>
        <w:ind w:firstLine="480" w:firstLineChars="200"/>
        <w:rPr>
          <w:rFonts w:ascii="仿宋_GB2312" w:hAnsi="仿宋" w:eastAsia="仿宋_GB2312" w:cs="Times New Roman"/>
          <w:sz w:val="24"/>
          <w:szCs w:val="24"/>
        </w:rPr>
      </w:pPr>
      <w:r>
        <w:rPr>
          <w:rFonts w:hint="eastAsia" w:ascii="仿宋_GB2312" w:hAnsi="仿宋" w:eastAsia="仿宋_GB2312" w:cs="Times New Roman"/>
          <w:sz w:val="24"/>
          <w:szCs w:val="24"/>
        </w:rPr>
        <w:t>由我方派人按季度根据乙方工作表现和工作结果组织验收，填写验收报告，验收合格后费用按制度支付。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五、供应商要求</w:t>
      </w:r>
    </w:p>
    <w:p>
      <w:pPr>
        <w:spacing w:line="360" w:lineRule="auto"/>
        <w:ind w:firstLine="480" w:firstLineChars="200"/>
        <w:rPr>
          <w:rFonts w:ascii="仿宋_GB2312" w:hAnsi="Calibri" w:eastAsia="仿宋_GB2312" w:cs="Times New Roman"/>
          <w:sz w:val="24"/>
          <w:szCs w:val="24"/>
        </w:rPr>
      </w:pPr>
      <w:r>
        <w:rPr>
          <w:rFonts w:hint="eastAsia" w:ascii="仿宋_GB2312" w:hAnsi="Calibri" w:eastAsia="仿宋_GB2312" w:cs="Times New Roman"/>
          <w:sz w:val="24"/>
          <w:szCs w:val="24"/>
        </w:rPr>
        <w:t>1.具有C级（广州环卫行业经营服务企业资级等级证书）；</w:t>
      </w:r>
    </w:p>
    <w:p>
      <w:pPr>
        <w:spacing w:line="360" w:lineRule="auto"/>
        <w:ind w:firstLine="480" w:firstLineChars="200"/>
        <w:rPr>
          <w:rFonts w:ascii="仿宋_GB2312" w:hAnsi="Calibri" w:eastAsia="仿宋_GB2312" w:cs="Times New Roman"/>
          <w:sz w:val="24"/>
          <w:szCs w:val="24"/>
        </w:rPr>
      </w:pPr>
      <w:r>
        <w:rPr>
          <w:rFonts w:hint="eastAsia" w:ascii="仿宋_GB2312" w:hAnsi="Calibri" w:eastAsia="仿宋_GB2312" w:cs="Times New Roman"/>
          <w:sz w:val="24"/>
          <w:szCs w:val="24"/>
        </w:rPr>
        <w:t>2.注册地在广州，具有政府采购物业管理定点资质；</w:t>
      </w:r>
    </w:p>
    <w:p>
      <w:pPr>
        <w:spacing w:line="360" w:lineRule="auto"/>
        <w:ind w:firstLine="480" w:firstLineChars="200"/>
        <w:rPr>
          <w:rFonts w:ascii="仿宋_GB2312" w:hAnsi="Calibri" w:eastAsia="仿宋_GB2312" w:cs="Times New Roman"/>
          <w:sz w:val="24"/>
          <w:szCs w:val="24"/>
        </w:rPr>
      </w:pPr>
      <w:r>
        <w:rPr>
          <w:rFonts w:hint="eastAsia" w:ascii="仿宋_GB2312" w:hAnsi="Calibri" w:eastAsia="仿宋_GB2312" w:cs="Times New Roman"/>
          <w:sz w:val="24"/>
          <w:szCs w:val="24"/>
        </w:rPr>
        <w:t>3.具有中小企业信用等级证；</w:t>
      </w:r>
    </w:p>
    <w:p>
      <w:pPr>
        <w:spacing w:line="360" w:lineRule="auto"/>
        <w:ind w:firstLine="480" w:firstLineChars="200"/>
        <w:rPr>
          <w:rFonts w:ascii="仿宋_GB2312" w:hAnsi="Calibri" w:eastAsia="仿宋_GB2312" w:cs="Times New Roman"/>
          <w:sz w:val="24"/>
          <w:szCs w:val="24"/>
        </w:rPr>
      </w:pPr>
      <w:r>
        <w:rPr>
          <w:rFonts w:hint="eastAsia" w:ascii="仿宋_GB2312" w:hAnsi="Calibri" w:eastAsia="仿宋_GB2312" w:cs="Times New Roman"/>
          <w:sz w:val="24"/>
          <w:szCs w:val="24"/>
        </w:rPr>
        <w:t>4.具有ISO9001质量管理体系；</w:t>
      </w:r>
    </w:p>
    <w:p>
      <w:pPr>
        <w:spacing w:line="360" w:lineRule="auto"/>
        <w:ind w:firstLine="480" w:firstLineChars="200"/>
        <w:rPr>
          <w:rFonts w:ascii="仿宋_GB2312" w:hAnsi="Calibri" w:eastAsia="仿宋_GB2312" w:cs="Times New Roman"/>
          <w:sz w:val="24"/>
          <w:szCs w:val="24"/>
        </w:rPr>
      </w:pPr>
      <w:r>
        <w:rPr>
          <w:rFonts w:hint="eastAsia" w:ascii="仿宋_GB2312" w:hAnsi="Calibri" w:eastAsia="仿宋_GB2312" w:cs="Times New Roman"/>
          <w:sz w:val="24"/>
          <w:szCs w:val="24"/>
        </w:rPr>
        <w:t>5.为清洁服务人员购买社保、团体意外伤害保险、雇主责任保险、高空绳架作业保险。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wNTEyNDBiMjgxM2NlNTQxNjhjMmJiYTYyZGIyODcifQ=="/>
  </w:docVars>
  <w:rsids>
    <w:rsidRoot w:val="00000000"/>
    <w:rsid w:val="34062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2023-12-28T03:50:25Z</dcterms:created>
  <dc:creator>Administrator</dc:creator>
  <cp:lastModifiedBy>黄宝强</cp:lastModifiedBy>
  <dcterms:modified xsi:type="dcterms:W3CDTF">2023-12-28T03:50:34Z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92CAA0E724294460B1DCE60C1C823A2A_12</vt:lpwstr>
  </property>
</Properties>
</file>