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2024年度广东省科技咨询专家库部分管理服务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1.服务目标：协助完成2024年度广东省科技咨询专家库部分管理工作，为专家库管理提质增效提供日常支撑保障，提升专家库管理工作效能。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.服务内容：一是协助开展专家出入库管理工作。主要包括专家入库审核、信息维护审核、出库清理等工作，需及时定期处理，扩充专家资源，提升专家质量；二是协助专家分类分级管理、专家库构成情况分析等工作，为专家库高质量管理及优化提供意见建议；三是协助省科技厅各处室及专业机构开展专家批量入库管理、领域专家库维护管理等支撑工作，保障技术支撑服务。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3.服务成果：专家库管理分析总结报告1份，支撑管理专家不少于8万名。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4.其他要求：安排1名工作人员提供现场服务。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采购项目服务期限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合同签订之日起至</w:t>
      </w: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年3月31日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项目采购需求后</w:t>
      </w:r>
      <w:r>
        <w:rPr>
          <w:rFonts w:hint="eastAsia" w:ascii="仿宋" w:hAnsi="仿宋" w:eastAsia="仿宋"/>
          <w:sz w:val="28"/>
          <w:szCs w:val="28"/>
        </w:rPr>
        <w:t>采购服务内容后，提供服务总结报告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及</w:t>
      </w:r>
      <w:r>
        <w:rPr>
          <w:rFonts w:hint="eastAsia" w:ascii="仿宋" w:hAnsi="仿宋" w:eastAsia="仿宋"/>
          <w:sz w:val="28"/>
          <w:szCs w:val="28"/>
        </w:rPr>
        <w:t>服务成果材料。</w:t>
      </w:r>
      <w:bookmarkStart w:id="0" w:name="_GoBack"/>
      <w:bookmarkEnd w:id="0"/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.本项目不接受联合体投标。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.本项目不举行集中答疑标。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5.供应商需提供报价、服务工作方案，提供与本采购项目相关的同类业绩材料。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17C7ED5"/>
    <w:rsid w:val="0CC506C3"/>
    <w:rsid w:val="40466DA3"/>
    <w:rsid w:val="42254AB8"/>
    <w:rsid w:val="44F27B47"/>
    <w:rsid w:val="56F6212C"/>
    <w:rsid w:val="5C6D77C6"/>
    <w:rsid w:val="68FD1BBF"/>
    <w:rsid w:val="7472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2024-06-03T06:29:43Z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C42FD10F82C64A8FB1B5285086539BC8_12</vt:lpwstr>
  </property>
</Properties>
</file>