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4CDEF8">
      <w:pPr>
        <w:spacing w:line="360" w:lineRule="auto"/>
        <w:rPr>
          <w:rFonts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 w14:paraId="67A38554">
      <w:pPr>
        <w:jc w:val="center"/>
        <w:rPr>
          <w:rFonts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广东</w:t>
      </w:r>
      <w:r>
        <w:rPr>
          <w:rFonts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省科技</w:t>
      </w:r>
      <w:r>
        <w:rPr>
          <w:rFonts w:hint="eastAsia"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创新</w:t>
      </w:r>
      <w:r>
        <w:rPr>
          <w:rFonts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监测</w:t>
      </w:r>
      <w:r>
        <w:rPr>
          <w:rFonts w:hint="eastAsia"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研究</w:t>
      </w:r>
      <w:r>
        <w:rPr>
          <w:rFonts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中心</w:t>
      </w:r>
      <w:r>
        <w:rPr>
          <w:rFonts w:hint="eastAsia"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年度省科技厅系统</w:t>
      </w:r>
    </w:p>
    <w:p w14:paraId="44B644E6">
      <w:pPr>
        <w:jc w:val="center"/>
        <w:rPr>
          <w:rFonts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网络安全检查工作技术服务项目采购需求书</w:t>
      </w:r>
    </w:p>
    <w:p w14:paraId="4C796184">
      <w:pPr>
        <w:rPr>
          <w:rFonts w:ascii="仿宋" w:hAnsi="仿宋" w:eastAsia="仿宋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CCED858">
      <w:pPr>
        <w:pStyle w:val="2"/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采购项目内容</w:t>
      </w:r>
    </w:p>
    <w:p w14:paraId="7EACB89A">
      <w:pPr>
        <w:spacing w:line="360" w:lineRule="auto"/>
        <w:ind w:left="559" w:leftChars="266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年度省科技厅系统网络安全检查工作技术服务</w:t>
      </w:r>
    </w:p>
    <w:p w14:paraId="2D087C89">
      <w:pPr>
        <w:pStyle w:val="2"/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采购项目需求（包括种类、数量、质量）</w:t>
      </w:r>
    </w:p>
    <w:p w14:paraId="2D992AD1">
      <w:pPr>
        <w:pStyle w:val="5"/>
        <w:numPr>
          <w:ilvl w:val="0"/>
          <w:numId w:val="2"/>
        </w:numPr>
        <w:spacing w:line="360" w:lineRule="auto"/>
        <w:ind w:firstLineChars="0"/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服务范围</w:t>
      </w:r>
    </w:p>
    <w:p w14:paraId="1D8DF23A">
      <w:pPr>
        <w:spacing w:line="360" w:lineRule="auto"/>
        <w:ind w:firstLine="562" w:firstLineChars="200"/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对省科技厅（含厅属单位）信息系统进行网络安全检查工作。</w:t>
      </w:r>
    </w:p>
    <w:p w14:paraId="2E240FDF">
      <w:pPr>
        <w:pStyle w:val="5"/>
        <w:numPr>
          <w:ilvl w:val="0"/>
          <w:numId w:val="2"/>
        </w:numPr>
        <w:spacing w:line="360" w:lineRule="auto"/>
        <w:ind w:firstLineChars="0"/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</w:t>
      </w:r>
    </w:p>
    <w:p w14:paraId="119FFCE7">
      <w:pPr>
        <w:spacing w:line="360" w:lineRule="auto"/>
        <w:ind w:firstLine="562" w:firstLineChars="200"/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针对系统开展</w:t>
      </w:r>
      <w:r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渗透测试</w:t>
      </w: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不少于8</w:t>
      </w: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次，</w:t>
      </w:r>
      <w:r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出具渗透测试报告；</w:t>
      </w: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针对系统开展主机</w:t>
      </w:r>
      <w:r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漏洞扫描服务</w:t>
      </w: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不少于34</w:t>
      </w: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次</w:t>
      </w:r>
      <w:r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，出具漏洞扫描报告</w:t>
      </w: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。上述测试都需提出问题整改建议，协助相关单位完成问题整改后进行复测，验证漏洞是否修复完成。</w:t>
      </w:r>
    </w:p>
    <w:p w14:paraId="3DFDD4B5">
      <w:pPr>
        <w:pStyle w:val="5"/>
        <w:numPr>
          <w:ilvl w:val="0"/>
          <w:numId w:val="2"/>
        </w:numPr>
        <w:spacing w:line="360" w:lineRule="auto"/>
        <w:ind w:firstLineChars="0"/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服务内容</w:t>
      </w:r>
    </w:p>
    <w:p w14:paraId="75B9F655">
      <w:pPr>
        <w:spacing w:line="360" w:lineRule="auto"/>
        <w:ind w:left="562"/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（1）信息系统渗透测试服务内容</w:t>
      </w:r>
    </w:p>
    <w:p w14:paraId="19FD84CB">
      <w:pPr>
        <w:pStyle w:val="5"/>
        <w:numPr>
          <w:ilvl w:val="0"/>
          <w:numId w:val="3"/>
        </w:numPr>
        <w:ind w:firstLineChars="0"/>
        <w:rPr>
          <w:rFonts w:ascii="仿宋" w:hAnsi="仿宋" w:eastAsia="仿宋"/>
          <w:vanish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02801E1">
      <w:pPr>
        <w:pStyle w:val="5"/>
        <w:numPr>
          <w:ilvl w:val="0"/>
          <w:numId w:val="3"/>
        </w:numPr>
        <w:ind w:firstLineChars="0"/>
        <w:rPr>
          <w:rFonts w:ascii="仿宋" w:hAnsi="仿宋" w:eastAsia="仿宋"/>
          <w:vanish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5017D8E">
      <w:pPr>
        <w:pStyle w:val="6"/>
        <w:snapToGrid w:val="0"/>
        <w:ind w:firstLine="557"/>
        <w:rPr>
          <w:rFonts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本次渗透测试的主要内容包括：应用系统基本信息、应用系统漏洞、应用系统漏洞验证等，具体内容包括：</w:t>
      </w:r>
    </w:p>
    <w:p w14:paraId="555D6D16">
      <w:pPr>
        <w:pStyle w:val="6"/>
        <w:snapToGrid w:val="0"/>
        <w:ind w:firstLine="557"/>
        <w:rPr>
          <w:rFonts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应用系统基本信息：搜集应用系统标题、IP地址、ICP备案、域名等测试所需信息；</w:t>
      </w:r>
    </w:p>
    <w:p w14:paraId="48E7F9E6">
      <w:pPr>
        <w:pStyle w:val="6"/>
        <w:snapToGrid w:val="0"/>
        <w:ind w:firstLine="557"/>
        <w:rPr>
          <w:rFonts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应用系统漏洞：对应用系统服务器操作系统、数据库系统、Web容器及应用组件存在的等漏洞进行测试；</w:t>
      </w:r>
    </w:p>
    <w:p w14:paraId="55004CE7">
      <w:pPr>
        <w:pStyle w:val="6"/>
        <w:snapToGrid w:val="0"/>
        <w:ind w:firstLine="557"/>
        <w:rPr>
          <w:rFonts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应用系统漏洞验证：对发现的主要漏洞进行利用验证，确认漏洞可能造成的危害程度。</w:t>
      </w:r>
    </w:p>
    <w:p w14:paraId="11CAECD2">
      <w:pPr>
        <w:pStyle w:val="6"/>
        <w:snapToGrid w:val="0"/>
        <w:ind w:firstLine="557"/>
        <w:rPr>
          <w:rFonts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应用系统漏洞修复：指导协助相关单位完成系统漏洞修复。</w:t>
      </w:r>
    </w:p>
    <w:p w14:paraId="5B0A388A">
      <w:pPr>
        <w:widowControl/>
        <w:snapToGrid w:val="0"/>
        <w:spacing w:line="360" w:lineRule="auto"/>
        <w:rPr>
          <w:rFonts w:ascii="仿宋" w:hAnsi="仿宋" w:eastAsia="仿宋" w:cs="Times New Roman"/>
          <w:vanish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D3D3383">
      <w:pPr>
        <w:pStyle w:val="5"/>
        <w:widowControl/>
        <w:numPr>
          <w:ilvl w:val="0"/>
          <w:numId w:val="4"/>
        </w:numPr>
        <w:snapToGrid w:val="0"/>
        <w:spacing w:line="360" w:lineRule="auto"/>
        <w:ind w:firstLineChars="0"/>
        <w:rPr>
          <w:rFonts w:ascii="仿宋" w:hAnsi="仿宋" w:eastAsia="仿宋" w:cs="Times New Roman"/>
          <w:vanish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CF7A39A">
      <w:pPr>
        <w:pStyle w:val="5"/>
        <w:widowControl/>
        <w:numPr>
          <w:ilvl w:val="1"/>
          <w:numId w:val="4"/>
        </w:numPr>
        <w:snapToGrid w:val="0"/>
        <w:spacing w:line="360" w:lineRule="auto"/>
        <w:ind w:firstLineChars="0"/>
        <w:rPr>
          <w:rFonts w:ascii="仿宋" w:hAnsi="仿宋" w:eastAsia="仿宋" w:cs="Times New Roman"/>
          <w:vanish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3077E82">
      <w:pPr>
        <w:pStyle w:val="5"/>
        <w:keepNext/>
        <w:keepLines/>
        <w:numPr>
          <w:ilvl w:val="0"/>
          <w:numId w:val="5"/>
        </w:numPr>
        <w:spacing w:before="260" w:after="260" w:line="416" w:lineRule="auto"/>
        <w:ind w:firstLineChars="0"/>
        <w:outlineLvl w:val="2"/>
        <w:rPr>
          <w:rFonts w:ascii="仿宋" w:hAnsi="仿宋" w:eastAsia="仿宋"/>
          <w:b/>
          <w:bCs/>
          <w:vanish/>
          <w:sz w:val="30"/>
          <w:szCs w:val="30"/>
        </w:rPr>
      </w:pPr>
    </w:p>
    <w:p w14:paraId="3EBFA715">
      <w:pPr>
        <w:pStyle w:val="5"/>
        <w:keepNext/>
        <w:keepLines/>
        <w:numPr>
          <w:ilvl w:val="0"/>
          <w:numId w:val="5"/>
        </w:numPr>
        <w:spacing w:before="260" w:after="260" w:line="416" w:lineRule="auto"/>
        <w:ind w:firstLineChars="0"/>
        <w:outlineLvl w:val="2"/>
        <w:rPr>
          <w:rFonts w:ascii="仿宋" w:hAnsi="仿宋" w:eastAsia="仿宋"/>
          <w:b/>
          <w:bCs/>
          <w:vanish/>
          <w:sz w:val="30"/>
          <w:szCs w:val="30"/>
        </w:rPr>
      </w:pPr>
    </w:p>
    <w:p w14:paraId="46711C04">
      <w:pPr>
        <w:pStyle w:val="5"/>
        <w:keepNext/>
        <w:keepLines/>
        <w:numPr>
          <w:ilvl w:val="1"/>
          <w:numId w:val="5"/>
        </w:numPr>
        <w:spacing w:before="260" w:after="260" w:line="416" w:lineRule="auto"/>
        <w:ind w:firstLineChars="0"/>
        <w:outlineLvl w:val="2"/>
        <w:rPr>
          <w:rFonts w:ascii="仿宋" w:hAnsi="仿宋" w:eastAsia="仿宋"/>
          <w:b/>
          <w:bCs/>
          <w:vanish/>
          <w:sz w:val="30"/>
          <w:szCs w:val="30"/>
        </w:rPr>
      </w:pPr>
    </w:p>
    <w:p w14:paraId="656F8394">
      <w:pPr>
        <w:spacing w:line="360" w:lineRule="auto"/>
        <w:ind w:left="562"/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）信息系统漏洞扫描服务内容</w:t>
      </w:r>
    </w:p>
    <w:p w14:paraId="7167DFC1">
      <w:pPr>
        <w:pStyle w:val="6"/>
        <w:snapToGrid w:val="0"/>
        <w:ind w:firstLine="557"/>
        <w:rPr>
          <w:rFonts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本次漏洞扫描的主要内容包括：操作系统</w:t>
      </w:r>
      <w:r>
        <w:rPr>
          <w:rFonts w:hint="eastAsia" w:ascii="仿宋" w:hAnsi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漏洞</w:t>
      </w:r>
      <w:r>
        <w:rPr>
          <w:rFonts w:hint="eastAsia"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扫描、应用系统</w:t>
      </w:r>
      <w:r>
        <w:rPr>
          <w:rFonts w:hint="eastAsia" w:ascii="仿宋" w:hAnsi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漏洞</w:t>
      </w:r>
      <w:r>
        <w:rPr>
          <w:rFonts w:hint="eastAsia"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扫描。</w:t>
      </w:r>
    </w:p>
    <w:p w14:paraId="360431A1">
      <w:pPr>
        <w:pStyle w:val="6"/>
        <w:snapToGrid w:val="0"/>
        <w:ind w:firstLine="557"/>
        <w:rPr>
          <w:rFonts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应用系统基本信息：搜集应用系统标题、IP地址、ICP备案、域名等测试所需信息；</w:t>
      </w:r>
    </w:p>
    <w:p w14:paraId="5A080C47">
      <w:pPr>
        <w:pStyle w:val="6"/>
        <w:snapToGrid w:val="0"/>
        <w:ind w:firstLine="557"/>
        <w:rPr>
          <w:rFonts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首轮</w:t>
      </w:r>
      <w:r>
        <w:rPr>
          <w:rFonts w:hint="eastAsia" w:ascii="仿宋" w:hAnsi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漏洞</w:t>
      </w:r>
      <w:r>
        <w:rPr>
          <w:rFonts w:hint="eastAsia"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扫描：对涉及系统的主机操作系统及应用系统进行首轮</w:t>
      </w:r>
      <w:r>
        <w:rPr>
          <w:rFonts w:hint="eastAsia" w:ascii="仿宋" w:hAnsi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漏洞</w:t>
      </w:r>
      <w:r>
        <w:rPr>
          <w:rFonts w:hint="eastAsia"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扫描；</w:t>
      </w:r>
    </w:p>
    <w:p w14:paraId="20DA90FC">
      <w:pPr>
        <w:pStyle w:val="6"/>
        <w:snapToGrid w:val="0"/>
        <w:ind w:firstLine="557"/>
        <w:rPr>
          <w:rFonts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问题整改：协助相关单位对首轮漏洞扫描问题进行相应的整改；</w:t>
      </w:r>
    </w:p>
    <w:p w14:paraId="214F3473">
      <w:pPr>
        <w:pStyle w:val="6"/>
        <w:snapToGrid w:val="0"/>
        <w:ind w:firstLine="557"/>
        <w:rPr>
          <w:rFonts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回归</w:t>
      </w:r>
      <w:r>
        <w:rPr>
          <w:rFonts w:hint="eastAsia" w:ascii="仿宋" w:hAnsi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漏洞</w:t>
      </w:r>
      <w:r>
        <w:rPr>
          <w:rFonts w:hint="eastAsia" w:ascii="仿宋" w:hAnsi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扫描：对整改后系统，进行回归漏洞扫描。</w:t>
      </w:r>
    </w:p>
    <w:p w14:paraId="0985B9FC">
      <w:pPr>
        <w:pStyle w:val="2"/>
        <w:spacing w:line="360" w:lineRule="auto"/>
        <w:rPr>
          <w:rFonts w:ascii="仿宋" w:hAnsi="仿宋" w:eastAsia="仿宋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</w:rPr>
        <w:t>采购项目服务期限</w:t>
      </w:r>
    </w:p>
    <w:p w14:paraId="4951EFA5">
      <w:pPr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合同签订之日起至202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年12月1日</w:t>
      </w:r>
    </w:p>
    <w:p w14:paraId="0F852DFF">
      <w:pPr>
        <w:pStyle w:val="2"/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采购项目验收要求</w:t>
      </w:r>
    </w:p>
    <w:p w14:paraId="3A8FB40A">
      <w:pPr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供应商按要求完成采购服务内容后，提供需求描述中所要求的报告作为交付成果。</w:t>
      </w:r>
    </w:p>
    <w:p w14:paraId="4A74D82B">
      <w:pPr>
        <w:rPr>
          <w:rFonts w:hint="eastAsia"/>
        </w:rPr>
      </w:pPr>
    </w:p>
    <w:p w14:paraId="77F5BBD4">
      <w:pPr>
        <w:pStyle w:val="2"/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供应商要求</w:t>
      </w:r>
    </w:p>
    <w:p w14:paraId="655ECFD3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 w14:paraId="3E25185E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2.具有独立法人资格。</w:t>
      </w:r>
    </w:p>
    <w:p w14:paraId="54059C62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3.具有</w:t>
      </w:r>
      <w:r>
        <w:rPr>
          <w:rFonts w:ascii="仿宋" w:hAnsi="仿宋" w:eastAsia="仿宋"/>
          <w:sz w:val="28"/>
          <w:szCs w:val="28"/>
        </w:rPr>
        <w:t>信息安全服务资质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1335B188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4.本项目不接受联合体投标。</w:t>
      </w:r>
    </w:p>
    <w:p w14:paraId="3E6411AF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5.本项目不举行集中答疑标。</w:t>
      </w:r>
    </w:p>
    <w:p w14:paraId="356A90E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83251E"/>
    <w:multiLevelType w:val="multilevel"/>
    <w:tmpl w:val="4F83251E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>
    <w:nsid w:val="6B4D3DE7"/>
    <w:multiLevelType w:val="multilevel"/>
    <w:tmpl w:val="6B4D3DE7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>
    <w:nsid w:val="6C5C5671"/>
    <w:multiLevelType w:val="multilevel"/>
    <w:tmpl w:val="6C5C5671"/>
    <w:lvl w:ilvl="0" w:tentative="0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2" w:hanging="420"/>
      </w:pPr>
    </w:lvl>
    <w:lvl w:ilvl="2" w:tentative="0">
      <w:start w:val="1"/>
      <w:numFmt w:val="lowerRoman"/>
      <w:lvlText w:val="%3."/>
      <w:lvlJc w:val="right"/>
      <w:pPr>
        <w:ind w:left="1822" w:hanging="420"/>
      </w:pPr>
    </w:lvl>
    <w:lvl w:ilvl="3" w:tentative="0">
      <w:start w:val="1"/>
      <w:numFmt w:val="decimal"/>
      <w:lvlText w:val="%4."/>
      <w:lvlJc w:val="left"/>
      <w:pPr>
        <w:ind w:left="2242" w:hanging="420"/>
      </w:pPr>
    </w:lvl>
    <w:lvl w:ilvl="4" w:tentative="0">
      <w:start w:val="1"/>
      <w:numFmt w:val="lowerLetter"/>
      <w:lvlText w:val="%5)"/>
      <w:lvlJc w:val="left"/>
      <w:pPr>
        <w:ind w:left="2662" w:hanging="420"/>
      </w:pPr>
    </w:lvl>
    <w:lvl w:ilvl="5" w:tentative="0">
      <w:start w:val="1"/>
      <w:numFmt w:val="lowerRoman"/>
      <w:lvlText w:val="%6."/>
      <w:lvlJc w:val="right"/>
      <w:pPr>
        <w:ind w:left="3082" w:hanging="420"/>
      </w:pPr>
    </w:lvl>
    <w:lvl w:ilvl="6" w:tentative="0">
      <w:start w:val="1"/>
      <w:numFmt w:val="decimal"/>
      <w:lvlText w:val="%7."/>
      <w:lvlJc w:val="left"/>
      <w:pPr>
        <w:ind w:left="3502" w:hanging="420"/>
      </w:pPr>
    </w:lvl>
    <w:lvl w:ilvl="7" w:tentative="0">
      <w:start w:val="1"/>
      <w:numFmt w:val="lowerLetter"/>
      <w:lvlText w:val="%8)"/>
      <w:lvlJc w:val="left"/>
      <w:pPr>
        <w:ind w:left="3922" w:hanging="420"/>
      </w:pPr>
    </w:lvl>
    <w:lvl w:ilvl="8" w:tentative="0">
      <w:start w:val="1"/>
      <w:numFmt w:val="lowerRoman"/>
      <w:lvlText w:val="%9."/>
      <w:lvlJc w:val="right"/>
      <w:pPr>
        <w:ind w:left="4342" w:hanging="420"/>
      </w:pPr>
    </w:lvl>
  </w:abstractNum>
  <w:abstractNum w:abstractNumId="3">
    <w:nsid w:val="73A437DC"/>
    <w:multiLevelType w:val="multilevel"/>
    <w:tmpl w:val="73A437DC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ascii="仿宋" w:hAnsi="仿宋" w:eastAsia="仿宋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>
    <w:nsid w:val="7DF5666C"/>
    <w:multiLevelType w:val="singleLevel"/>
    <w:tmpl w:val="7DF5666C"/>
    <w:lvl w:ilvl="0" w:tentative="0">
      <w:start w:val="1"/>
      <w:numFmt w:val="chineseCountingThousand"/>
      <w:pStyle w:val="2"/>
      <w:lvlText w:val="%1、"/>
      <w:lvlJc w:val="left"/>
      <w:pPr>
        <w:ind w:left="420" w:hanging="42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NTEyNDBiMjgxM2NlNTQxNjhjMmJiYTYyZGIyODcifQ=="/>
  </w:docVars>
  <w:rsids>
    <w:rsidRoot w:val="00000000"/>
    <w:rsid w:val="017C7ED5"/>
    <w:rsid w:val="0C4E5FB8"/>
    <w:rsid w:val="0CC506C3"/>
    <w:rsid w:val="218719BF"/>
    <w:rsid w:val="40466DA3"/>
    <w:rsid w:val="42254AB8"/>
    <w:rsid w:val="44F27B47"/>
    <w:rsid w:val="56F6212C"/>
    <w:rsid w:val="5C6D77C6"/>
    <w:rsid w:val="68FD1BBF"/>
    <w:rsid w:val="72CA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adjustRightInd w:val="0"/>
      <w:snapToGrid w:val="0"/>
      <w:jc w:val="left"/>
      <w:outlineLvl w:val="0"/>
    </w:pPr>
    <w:rPr>
      <w:rFonts w:ascii="Calibri" w:hAnsi="Calibri" w:eastAsia="宋体" w:cs="Times New Roman"/>
      <w:b/>
      <w:kern w:val="44"/>
      <w:sz w:val="32"/>
      <w:szCs w:val="32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List Paragraph"/>
    <w:basedOn w:val="1"/>
    <w:qFormat/>
    <w:uiPriority w:val="99"/>
    <w:pPr>
      <w:ind w:firstLine="420" w:firstLineChars="200"/>
    </w:pPr>
  </w:style>
  <w:style w:type="paragraph" w:customStyle="1" w:styleId="6">
    <w:name w:val="正文首行缩进zz"/>
    <w:basedOn w:val="1"/>
    <w:qFormat/>
    <w:uiPriority w:val="0"/>
    <w:pPr>
      <w:widowControl/>
      <w:spacing w:line="360" w:lineRule="auto"/>
      <w:ind w:firstLine="420" w:firstLineChars="198"/>
    </w:pPr>
    <w:rPr>
      <w:rFonts w:ascii="Times New Roman" w:hAnsi="Times New Roman" w:eastAsia="仿宋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2024-03-14T09:04:00Z</dcterms:created>
  <dc:creator>Administrator</dc:creator>
  <cp:lastModifiedBy>黄宝强</cp:lastModifiedBy>
  <dcterms:modified xsi:type="dcterms:W3CDTF">2024-08-05T07:50:05Z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C42FD10F82C64A8FB1B5285086539BC8_12</vt:lpwstr>
  </property>
</Properties>
</file>