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A3BE23">
      <w:pPr>
        <w:jc w:val="center"/>
        <w:rPr>
          <w:rFonts w:hint="eastAsia" w:ascii="黑体" w:hAnsi="黑体" w:eastAsia="黑体"/>
          <w:b/>
          <w:kern w:val="0"/>
          <w:sz w:val="32"/>
          <w:szCs w:val="32"/>
        </w:rPr>
      </w:pPr>
      <w:r>
        <w:rPr>
          <w:rFonts w:hint="eastAsia" w:ascii="黑体" w:hAnsi="黑体" w:eastAsia="黑体"/>
          <w:b/>
          <w:kern w:val="0"/>
          <w:sz w:val="32"/>
          <w:szCs w:val="32"/>
        </w:rPr>
        <w:t>2024年度档案系统数据运营技术支持服务</w:t>
      </w:r>
    </w:p>
    <w:p w14:paraId="014FCA79">
      <w:pPr>
        <w:jc w:val="center"/>
        <w:rPr>
          <w:rFonts w:ascii="黑体" w:hAnsi="黑体" w:eastAsia="黑体"/>
          <w:b/>
          <w:kern w:val="0"/>
          <w:sz w:val="32"/>
          <w:szCs w:val="32"/>
        </w:rPr>
      </w:pPr>
      <w:r>
        <w:rPr>
          <w:rFonts w:hint="eastAsia" w:ascii="黑体" w:hAnsi="黑体" w:eastAsia="黑体"/>
          <w:b/>
          <w:kern w:val="0"/>
          <w:sz w:val="32"/>
          <w:szCs w:val="32"/>
        </w:rPr>
        <w:t>采购需求书</w:t>
      </w:r>
    </w:p>
    <w:p w14:paraId="3D14D89C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一、采购项目内容</w:t>
      </w:r>
    </w:p>
    <w:p w14:paraId="37B99E89"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2024年度档案系统数据运营技术支持服务</w:t>
      </w:r>
    </w:p>
    <w:p w14:paraId="0BEC6BFC"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二、采购项目需求（包括种类、数量、质量）</w:t>
      </w:r>
    </w:p>
    <w:p w14:paraId="0E3A1A88">
      <w:pPr>
        <w:ind w:firstLine="562" w:firstLineChars="200"/>
        <w:rPr>
          <w:rFonts w:hint="eastAsia"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/>
          <w:b/>
          <w:bCs/>
          <w:sz w:val="28"/>
          <w:szCs w:val="28"/>
        </w:rPr>
        <w:t>档案系统</w:t>
      </w: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OCR</w:t>
      </w:r>
      <w:r>
        <w:rPr>
          <w:rFonts w:hint="eastAsia" w:ascii="仿宋" w:hAnsi="仿宋" w:eastAsia="仿宋"/>
          <w:b/>
          <w:bCs/>
          <w:sz w:val="28"/>
          <w:szCs w:val="28"/>
        </w:rPr>
        <w:t>技术支持</w:t>
      </w:r>
    </w:p>
    <w:p w14:paraId="36100204"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根据公文归档实际要求，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为档案系统</w:t>
      </w:r>
      <w:r>
        <w:rPr>
          <w:rFonts w:hint="eastAsia" w:ascii="仿宋" w:hAnsi="仿宋" w:eastAsia="仿宋"/>
          <w:sz w:val="28"/>
          <w:szCs w:val="28"/>
        </w:rPr>
        <w:t>提供OCR授权服务。提供OCR识别技术，对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档案系统涉及</w:t>
      </w:r>
      <w:r>
        <w:rPr>
          <w:rFonts w:hint="eastAsia" w:ascii="仿宋" w:hAnsi="仿宋" w:eastAsia="仿宋"/>
          <w:sz w:val="28"/>
          <w:szCs w:val="28"/>
        </w:rPr>
        <w:t>厅纸质文件或电子图像进行处理和分析，获取文件的原始文本信息和图像数据，实现文字高速度和高精度的录入，提高档案录入与输出的速度与质量。</w:t>
      </w:r>
    </w:p>
    <w:p w14:paraId="10BCE3D6">
      <w:pPr>
        <w:ind w:firstLine="562" w:firstLineChars="200"/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2.数据处理运营服务</w:t>
      </w:r>
    </w:p>
    <w:p w14:paraId="15F1FA7B"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为提升档案数据安全，充分利用省政务云基础安全平台优势，合理有效地利用省政务云计算资源，需对部署于厅本地机房的档案系统数据迁移到省政务云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；</w:t>
      </w:r>
      <w:r>
        <w:rPr>
          <w:rFonts w:hint="eastAsia" w:ascii="仿宋" w:hAnsi="仿宋" w:eastAsia="仿宋"/>
          <w:sz w:val="28"/>
          <w:szCs w:val="28"/>
        </w:rPr>
        <w:t>开展档案基础数据结构分析、云资源需求评估、制定档案数据迁移实施计划、云资源接收数据环境配置、实施厅本地档案数据迁移至省政务云等工作。</w:t>
      </w:r>
    </w:p>
    <w:p w14:paraId="25887511"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三、采购项目服务期限</w:t>
      </w:r>
    </w:p>
    <w:p w14:paraId="692EC99A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自合同签订之日起至</w:t>
      </w:r>
      <w:r>
        <w:rPr>
          <w:rFonts w:hint="eastAsia" w:ascii="仿宋" w:hAnsi="仿宋" w:eastAsia="仿宋"/>
          <w:sz w:val="28"/>
          <w:szCs w:val="28"/>
        </w:rPr>
        <w:t>202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30日</w:t>
      </w:r>
      <w:r>
        <w:rPr>
          <w:rFonts w:hint="eastAsia" w:ascii="仿宋" w:hAnsi="仿宋" w:eastAsia="仿宋"/>
          <w:sz w:val="28"/>
          <w:szCs w:val="28"/>
        </w:rPr>
        <w:t>。</w:t>
      </w:r>
    </w:p>
    <w:p w14:paraId="49A3FCCD"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四、采购项目验收要求</w:t>
      </w:r>
    </w:p>
    <w:p w14:paraId="55FE28BF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供应商按要求完成采购服务内容后，提供需求描述中所要求的报告作为交付成果。</w:t>
      </w:r>
    </w:p>
    <w:p w14:paraId="26045575"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五、供应商要求</w:t>
      </w:r>
    </w:p>
    <w:p w14:paraId="6A48890E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1.符合《政府采购法》第二十二条规定的条件；</w:t>
      </w:r>
    </w:p>
    <w:p w14:paraId="06B70760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2.具有独立法人资格。</w:t>
      </w:r>
    </w:p>
    <w:p w14:paraId="7473CAC2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3本项目不接受联合体投标。</w:t>
      </w:r>
    </w:p>
    <w:p w14:paraId="1EAB80F9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4.本项目不举行集中答疑标。</w:t>
      </w:r>
    </w:p>
    <w:p w14:paraId="2E5B313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wNTEyNDBiMjgxM2NlNTQxNjhjMmJiYTYyZGIyODcifQ=="/>
  </w:docVars>
  <w:rsids>
    <w:rsidRoot w:val="00000000"/>
    <w:rsid w:val="017C7ED5"/>
    <w:rsid w:val="0C4E5FB8"/>
    <w:rsid w:val="0CC506C3"/>
    <w:rsid w:val="16126872"/>
    <w:rsid w:val="1FBB6B5F"/>
    <w:rsid w:val="24D446E0"/>
    <w:rsid w:val="27393621"/>
    <w:rsid w:val="2CE74C51"/>
    <w:rsid w:val="40466DA3"/>
    <w:rsid w:val="42254AB8"/>
    <w:rsid w:val="442D586F"/>
    <w:rsid w:val="44F27B47"/>
    <w:rsid w:val="56F6212C"/>
    <w:rsid w:val="5C6D77C6"/>
    <w:rsid w:val="68FD1BBF"/>
    <w:rsid w:val="6E530CFA"/>
    <w:rsid w:val="72CA6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2024-03-14T09:04:00Z</dcterms:created>
  <dc:creator>Administrator</dc:creator>
  <cp:lastModifiedBy>黄宝强</cp:lastModifiedBy>
  <dcterms:modified xsi:type="dcterms:W3CDTF">2024-10-22T06:28:16Z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C42FD10F82C64A8FB1B5285086539BC8_12</vt:lpwstr>
  </property>
</Properties>
</file>