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3A365E">
      <w:pPr>
        <w:spacing w:line="360" w:lineRule="auto"/>
        <w:jc w:val="center"/>
        <w:rPr>
          <w:rFonts w:hint="eastAsia" w:ascii="黑体" w:hAnsi="黑体" w:eastAsia="黑体"/>
          <w:b/>
          <w:kern w:val="0"/>
          <w:sz w:val="32"/>
          <w:szCs w:val="32"/>
          <w:lang w:eastAsia="zh-CN"/>
        </w:rPr>
      </w:pPr>
      <w:r>
        <w:rPr>
          <w:rFonts w:hint="eastAsia" w:ascii="黑体" w:hAnsi="黑体" w:eastAsia="黑体"/>
          <w:b/>
          <w:kern w:val="0"/>
          <w:sz w:val="32"/>
          <w:szCs w:val="32"/>
        </w:rPr>
        <w:t>采购需求书</w:t>
      </w:r>
    </w:p>
    <w:p w14:paraId="30101956">
      <w:pPr>
        <w:ind w:firstLine="560" w:firstLineChars="200"/>
        <w:rPr>
          <w:rFonts w:ascii="黑体" w:hAnsi="黑体" w:eastAsia="黑体" w:cs="黑体"/>
          <w:sz w:val="28"/>
          <w:szCs w:val="28"/>
        </w:rPr>
      </w:pPr>
    </w:p>
    <w:p w14:paraId="4226FC96">
      <w:pPr>
        <w:ind w:firstLine="560" w:firstLineChars="200"/>
        <w:rPr>
          <w:rFonts w:ascii="仿宋" w:hAnsi="仿宋" w:eastAsia="仿宋"/>
          <w:sz w:val="28"/>
          <w:szCs w:val="28"/>
        </w:rPr>
      </w:pPr>
      <w:r>
        <w:rPr>
          <w:rFonts w:hint="eastAsia" w:ascii="黑体" w:hAnsi="黑体" w:eastAsia="黑体" w:cs="黑体"/>
          <w:sz w:val="28"/>
          <w:szCs w:val="28"/>
        </w:rPr>
        <w:t>一、采购项目内容</w:t>
      </w:r>
    </w:p>
    <w:p w14:paraId="5B990E49">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科技项目智能评审及智能算法管理系统应用技术实施路径研究</w:t>
      </w:r>
    </w:p>
    <w:p w14:paraId="46AE2A25">
      <w:pPr>
        <w:ind w:firstLine="562" w:firstLineChars="200"/>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二、采购项目需求（包括种类、数量、质量）</w:t>
      </w:r>
    </w:p>
    <w:p w14:paraId="466660D5">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1.服务目标：通过人工智能技术研究与路径设计，为广东省科技项目智能评审及智能算法管理应用建设实施提供可顺利落地实施的技术方案。</w:t>
      </w:r>
    </w:p>
    <w:p w14:paraId="4326BC55">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2.服务内容：（1）科技项目智能评审：开展科技项目评审需求分析，结合大数据分析、知识图谱及智能算法研究，构建科技项目智能评审模型，提供</w:t>
      </w:r>
      <w:r>
        <w:rPr>
          <w:rFonts w:hint="eastAsia" w:ascii="仿宋" w:hAnsi="仿宋" w:eastAsia="仿宋" w:cstheme="minorBidi"/>
          <w:color w:val="auto"/>
          <w:kern w:val="2"/>
          <w:sz w:val="28"/>
          <w:szCs w:val="28"/>
          <w:lang w:val="en-US" w:eastAsia="zh-CN" w:bidi="ar-SA"/>
        </w:rPr>
        <w:t>专家与项目匹配管理、项目评审全过程监督、评审助手等智能化应用，</w:t>
      </w:r>
      <w:r>
        <w:rPr>
          <w:rFonts w:hint="eastAsia" w:ascii="仿宋" w:hAnsi="仿宋" w:eastAsia="仿宋"/>
          <w:color w:val="auto"/>
          <w:sz w:val="28"/>
          <w:szCs w:val="28"/>
          <w:lang w:val="en-US" w:eastAsia="zh-CN"/>
        </w:rPr>
        <w:t>提升评审效率与精准度，确保科研管理的透明度与规范性，为科研管理机构、评审专家提供科技项目评审智能化服务支持。（2）智能算法管理系统：基于科技业务智能化应用服务需求，研究构建智能算法管理系统，提供数据管理、算法实验、模型训练、模型优化、智能化应用等科技领域大模型综合管理能力。</w:t>
      </w:r>
    </w:p>
    <w:p w14:paraId="44709F14">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3.服务成果：服务总结报告1篇；技术实施方案1篇；共同发表核心论文不少于3篇；共同申请专利不少于1项。</w:t>
      </w:r>
    </w:p>
    <w:p w14:paraId="5F663EC5">
      <w:pPr>
        <w:ind w:firstLine="560" w:firstLineChars="200"/>
        <w:rPr>
          <w:rFonts w:ascii="黑体" w:hAnsi="黑体" w:eastAsia="黑体" w:cs="黑体"/>
          <w:color w:val="auto"/>
          <w:sz w:val="28"/>
          <w:szCs w:val="28"/>
        </w:rPr>
      </w:pPr>
      <w:r>
        <w:rPr>
          <w:rFonts w:hint="eastAsia" w:ascii="黑体" w:hAnsi="黑体" w:eastAsia="黑体" w:cs="黑体"/>
          <w:color w:val="auto"/>
          <w:sz w:val="28"/>
          <w:szCs w:val="28"/>
          <w:lang w:val="en-US" w:eastAsia="zh-CN"/>
        </w:rPr>
        <w:t>三、</w:t>
      </w:r>
      <w:r>
        <w:rPr>
          <w:rFonts w:hint="eastAsia" w:ascii="黑体" w:hAnsi="黑体" w:eastAsia="黑体" w:cs="黑体"/>
          <w:color w:val="auto"/>
          <w:sz w:val="28"/>
          <w:szCs w:val="28"/>
        </w:rPr>
        <w:t>采购项目服务期限</w:t>
      </w:r>
    </w:p>
    <w:p w14:paraId="6E9D1EA8">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合同签订之日起至</w:t>
      </w:r>
      <w:r>
        <w:rPr>
          <w:rFonts w:hint="eastAsia" w:ascii="仿宋" w:hAnsi="仿宋" w:eastAsia="仿宋"/>
          <w:color w:val="auto"/>
          <w:sz w:val="28"/>
          <w:szCs w:val="28"/>
        </w:rPr>
        <w:t>202</w:t>
      </w:r>
      <w:r>
        <w:rPr>
          <w:rFonts w:hint="eastAsia" w:ascii="仿宋" w:hAnsi="仿宋" w:eastAsia="仿宋"/>
          <w:color w:val="auto"/>
          <w:sz w:val="28"/>
          <w:szCs w:val="28"/>
          <w:lang w:val="en-US" w:eastAsia="zh-CN"/>
        </w:rPr>
        <w:t>5</w:t>
      </w:r>
      <w:r>
        <w:rPr>
          <w:rFonts w:hint="eastAsia" w:ascii="仿宋" w:hAnsi="仿宋" w:eastAsia="仿宋"/>
          <w:color w:val="auto"/>
          <w:sz w:val="28"/>
          <w:szCs w:val="28"/>
        </w:rPr>
        <w:t>年</w:t>
      </w:r>
      <w:r>
        <w:rPr>
          <w:rFonts w:hint="eastAsia" w:ascii="仿宋" w:hAnsi="仿宋" w:eastAsia="仿宋"/>
          <w:color w:val="auto"/>
          <w:sz w:val="28"/>
          <w:szCs w:val="28"/>
          <w:lang w:val="en-US" w:eastAsia="zh-CN"/>
        </w:rPr>
        <w:t>10</w:t>
      </w:r>
      <w:r>
        <w:rPr>
          <w:rFonts w:hint="eastAsia" w:ascii="仿宋" w:hAnsi="仿宋" w:eastAsia="仿宋"/>
          <w:color w:val="auto"/>
          <w:sz w:val="28"/>
          <w:szCs w:val="28"/>
        </w:rPr>
        <w:t>月</w:t>
      </w:r>
      <w:r>
        <w:rPr>
          <w:rFonts w:hint="eastAsia" w:ascii="仿宋" w:hAnsi="仿宋" w:eastAsia="仿宋"/>
          <w:color w:val="auto"/>
          <w:sz w:val="28"/>
          <w:szCs w:val="28"/>
          <w:lang w:val="en-US" w:eastAsia="zh-CN"/>
        </w:rPr>
        <w:t>31</w:t>
      </w:r>
      <w:r>
        <w:rPr>
          <w:rFonts w:hint="eastAsia" w:ascii="仿宋" w:hAnsi="仿宋" w:eastAsia="仿宋"/>
          <w:color w:val="auto"/>
          <w:sz w:val="28"/>
          <w:szCs w:val="28"/>
        </w:rPr>
        <w:t>日</w:t>
      </w:r>
      <w:r>
        <w:rPr>
          <w:rFonts w:hint="eastAsia" w:ascii="仿宋" w:hAnsi="仿宋" w:eastAsia="仿宋"/>
          <w:color w:val="auto"/>
          <w:sz w:val="28"/>
          <w:szCs w:val="28"/>
          <w:lang w:eastAsia="zh-CN"/>
        </w:rPr>
        <w:t>。</w:t>
      </w:r>
    </w:p>
    <w:p w14:paraId="6D8E07D0">
      <w:pPr>
        <w:ind w:firstLine="560" w:firstLineChars="200"/>
        <w:rPr>
          <w:rFonts w:ascii="黑体" w:hAnsi="黑体" w:eastAsia="黑体" w:cs="黑体"/>
          <w:sz w:val="28"/>
          <w:szCs w:val="28"/>
        </w:rPr>
      </w:pPr>
      <w:r>
        <w:rPr>
          <w:rFonts w:hint="eastAsia" w:ascii="黑体" w:hAnsi="黑体" w:eastAsia="黑体" w:cs="黑体"/>
          <w:sz w:val="28"/>
          <w:szCs w:val="28"/>
        </w:rPr>
        <w:t>四、采购项目验收要求</w:t>
      </w:r>
    </w:p>
    <w:p w14:paraId="6214813F">
      <w:pPr>
        <w:ind w:firstLine="560" w:firstLineChars="200"/>
        <w:rPr>
          <w:rFonts w:hint="eastAsia" w:ascii="仿宋" w:hAnsi="仿宋" w:eastAsia="仿宋"/>
          <w:sz w:val="28"/>
          <w:szCs w:val="28"/>
        </w:rPr>
      </w:pPr>
      <w:r>
        <w:rPr>
          <w:rFonts w:hint="eastAsia" w:ascii="仿宋" w:hAnsi="仿宋" w:eastAsia="仿宋"/>
          <w:sz w:val="28"/>
          <w:szCs w:val="28"/>
        </w:rPr>
        <w:t>供应商按要求完成</w:t>
      </w:r>
      <w:r>
        <w:rPr>
          <w:rFonts w:hint="eastAsia" w:ascii="仿宋" w:hAnsi="仿宋" w:eastAsia="仿宋"/>
          <w:sz w:val="28"/>
          <w:szCs w:val="28"/>
          <w:lang w:val="en-US" w:eastAsia="zh-CN"/>
        </w:rPr>
        <w:t>项目</w:t>
      </w:r>
      <w:r>
        <w:rPr>
          <w:rFonts w:hint="eastAsia" w:ascii="仿宋" w:hAnsi="仿宋" w:eastAsia="仿宋"/>
          <w:sz w:val="28"/>
          <w:szCs w:val="28"/>
        </w:rPr>
        <w:t>采购内容后，</w:t>
      </w:r>
      <w:r>
        <w:rPr>
          <w:rFonts w:hint="eastAsia" w:ascii="仿宋" w:hAnsi="仿宋" w:eastAsia="仿宋"/>
          <w:sz w:val="28"/>
          <w:szCs w:val="28"/>
          <w:lang w:val="en-US" w:eastAsia="zh-CN"/>
        </w:rPr>
        <w:t>提交验收申请及项目</w:t>
      </w:r>
      <w:r>
        <w:rPr>
          <w:rFonts w:hint="eastAsia" w:ascii="仿宋" w:hAnsi="仿宋" w:eastAsia="仿宋"/>
          <w:sz w:val="28"/>
          <w:szCs w:val="28"/>
        </w:rPr>
        <w:t>成果材料</w:t>
      </w:r>
      <w:r>
        <w:rPr>
          <w:rFonts w:hint="eastAsia" w:ascii="仿宋" w:hAnsi="仿宋" w:eastAsia="仿宋"/>
          <w:sz w:val="28"/>
          <w:szCs w:val="28"/>
          <w:lang w:eastAsia="zh-CN"/>
        </w:rPr>
        <w:t>，</w:t>
      </w:r>
      <w:r>
        <w:rPr>
          <w:rFonts w:hint="eastAsia" w:ascii="仿宋" w:hAnsi="仿宋" w:eastAsia="仿宋"/>
          <w:sz w:val="28"/>
          <w:szCs w:val="28"/>
          <w:lang w:val="en-US" w:eastAsia="zh-CN"/>
        </w:rPr>
        <w:t>由采购人组织项目验收</w:t>
      </w:r>
      <w:r>
        <w:rPr>
          <w:rFonts w:hint="eastAsia" w:ascii="仿宋" w:hAnsi="仿宋" w:eastAsia="仿宋"/>
          <w:sz w:val="28"/>
          <w:szCs w:val="28"/>
        </w:rPr>
        <w:t>。</w:t>
      </w:r>
    </w:p>
    <w:p w14:paraId="0877D1ED">
      <w:pPr>
        <w:ind w:firstLine="560" w:firstLineChars="200"/>
        <w:rPr>
          <w:rFonts w:ascii="黑体" w:hAnsi="黑体" w:eastAsia="黑体" w:cs="黑体"/>
          <w:sz w:val="28"/>
          <w:szCs w:val="28"/>
        </w:rPr>
      </w:pPr>
      <w:r>
        <w:rPr>
          <w:rFonts w:hint="eastAsia" w:ascii="黑体" w:hAnsi="黑体" w:eastAsia="黑体" w:cs="黑体"/>
          <w:sz w:val="28"/>
          <w:szCs w:val="28"/>
        </w:rPr>
        <w:t>五、供应商要求</w:t>
      </w:r>
    </w:p>
    <w:p w14:paraId="386B9E70">
      <w:pPr>
        <w:ind w:firstLine="560" w:firstLineChars="200"/>
        <w:rPr>
          <w:rFonts w:ascii="仿宋" w:hAnsi="仿宋" w:eastAsia="仿宋"/>
          <w:sz w:val="28"/>
          <w:szCs w:val="28"/>
        </w:rPr>
      </w:pPr>
      <w:r>
        <w:rPr>
          <w:rFonts w:hint="eastAsia" w:ascii="仿宋" w:hAnsi="仿宋" w:eastAsia="仿宋"/>
          <w:sz w:val="28"/>
          <w:szCs w:val="28"/>
        </w:rPr>
        <w:t>1.符合《政府采购法》第二十二条规定的条件；</w:t>
      </w:r>
    </w:p>
    <w:p w14:paraId="5FD7C366">
      <w:pPr>
        <w:ind w:firstLine="560" w:firstLineChars="200"/>
        <w:rPr>
          <w:rFonts w:ascii="仿宋" w:hAnsi="仿宋" w:eastAsia="仿宋"/>
          <w:sz w:val="28"/>
          <w:szCs w:val="28"/>
        </w:rPr>
      </w:pPr>
      <w:r>
        <w:rPr>
          <w:rFonts w:hint="eastAsia" w:ascii="仿宋" w:hAnsi="仿宋" w:eastAsia="仿宋"/>
          <w:sz w:val="28"/>
          <w:szCs w:val="28"/>
        </w:rPr>
        <w:t>2.</w:t>
      </w:r>
      <w:r>
        <w:rPr>
          <w:rFonts w:hint="eastAsia" w:ascii="仿宋" w:hAnsi="仿宋" w:eastAsia="仿宋" w:cs="Times New Roman"/>
          <w:sz w:val="28"/>
          <w:szCs w:val="28"/>
          <w:highlight w:val="none"/>
          <w:lang w:val="en-US" w:eastAsia="zh-CN"/>
        </w:rPr>
        <w:t>具有独立承担民事责任能力的在中华人民共和国境内注册的法人</w:t>
      </w:r>
      <w:r>
        <w:rPr>
          <w:rFonts w:hint="eastAsia" w:ascii="仿宋" w:hAnsi="仿宋" w:eastAsia="仿宋"/>
          <w:sz w:val="28"/>
          <w:szCs w:val="28"/>
        </w:rPr>
        <w:t>。</w:t>
      </w:r>
    </w:p>
    <w:p w14:paraId="11F31679">
      <w:pPr>
        <w:ind w:firstLine="560" w:firstLineChars="200"/>
        <w:rPr>
          <w:rFonts w:ascii="仿宋" w:hAnsi="仿宋" w:eastAsia="仿宋"/>
          <w:sz w:val="28"/>
          <w:szCs w:val="28"/>
        </w:rPr>
      </w:pPr>
      <w:r>
        <w:rPr>
          <w:rFonts w:hint="eastAsia" w:ascii="仿宋" w:hAnsi="仿宋" w:eastAsia="仿宋"/>
          <w:sz w:val="28"/>
          <w:szCs w:val="28"/>
          <w:lang w:val="en-US" w:eastAsia="zh-CN"/>
        </w:rPr>
        <w:t>3</w:t>
      </w:r>
      <w:r>
        <w:rPr>
          <w:rFonts w:hint="eastAsia" w:ascii="仿宋" w:hAnsi="仿宋" w:eastAsia="仿宋"/>
          <w:sz w:val="28"/>
          <w:szCs w:val="28"/>
        </w:rPr>
        <w:t>.本项目不接受联合体投标。</w:t>
      </w:r>
    </w:p>
    <w:p w14:paraId="723A3750">
      <w:pPr>
        <w:ind w:firstLine="560" w:firstLineChars="200"/>
        <w:rPr>
          <w:rFonts w:hint="eastAsia" w:ascii="仿宋" w:hAnsi="仿宋" w:eastAsia="仿宋"/>
          <w:sz w:val="28"/>
          <w:szCs w:val="28"/>
        </w:rPr>
      </w:pPr>
      <w:r>
        <w:rPr>
          <w:rFonts w:hint="eastAsia" w:ascii="仿宋" w:hAnsi="仿宋" w:eastAsia="仿宋"/>
          <w:sz w:val="28"/>
          <w:szCs w:val="28"/>
          <w:lang w:val="en-US" w:eastAsia="zh-CN"/>
        </w:rPr>
        <w:t>4</w:t>
      </w:r>
      <w:r>
        <w:rPr>
          <w:rFonts w:hint="eastAsia" w:ascii="仿宋" w:hAnsi="仿宋" w:eastAsia="仿宋"/>
          <w:sz w:val="28"/>
          <w:szCs w:val="28"/>
        </w:rPr>
        <w:t>.本项目不举行集中答疑标。</w:t>
      </w:r>
    </w:p>
    <w:p w14:paraId="50FDE729">
      <w:pPr>
        <w:ind w:firstLine="560" w:firstLineChars="200"/>
      </w:pPr>
      <w:r>
        <w:rPr>
          <w:rFonts w:hint="eastAsia" w:ascii="仿宋" w:hAnsi="仿宋" w:eastAsia="仿宋"/>
          <w:sz w:val="28"/>
          <w:szCs w:val="28"/>
          <w:lang w:val="en-US" w:eastAsia="zh-CN"/>
        </w:rPr>
        <w:t>5.供应商需提供报价及服务方案。</w:t>
      </w:r>
    </w:p>
    <w:p w14:paraId="3234B5E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7C7ED5"/>
    <w:rsid w:val="0C4E5FB8"/>
    <w:rsid w:val="0CC506C3"/>
    <w:rsid w:val="16126872"/>
    <w:rsid w:val="1FBB6B5F"/>
    <w:rsid w:val="24D446E0"/>
    <w:rsid w:val="27393621"/>
    <w:rsid w:val="2CE74C51"/>
    <w:rsid w:val="3BEB1CEB"/>
    <w:rsid w:val="40466DA3"/>
    <w:rsid w:val="42254AB8"/>
    <w:rsid w:val="44F27B47"/>
    <w:rsid w:val="56F6212C"/>
    <w:rsid w:val="5C6D77C6"/>
    <w:rsid w:val="68FD1BBF"/>
    <w:rsid w:val="6E530CFA"/>
    <w:rsid w:val="72CA61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autoRedefine/>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adjustRightInd w:val="0"/>
      <w:snapToGrid w:val="0"/>
      <w:ind w:firstLine="400" w:firstLineChars="200"/>
      <w:jc w:val="left"/>
    </w:pPr>
    <w:rPr>
      <w:rFonts w:ascii="Times New Roman" w:hAnsi="Times New Roman"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2024-03-14T09:04:00Z</dcterms:created>
  <dc:creator>Administrator</dc:creator>
  <cp:lastModifiedBy>黄宝强</cp:lastModifiedBy>
  <dcterms:modified xsi:type="dcterms:W3CDTF">2024-12-04T09:37:01Z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C42FD10F82C64A8FB1B5285086539BC8_12</vt:lpwstr>
  </property>
</Properties>
</file>