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0B857E">
      <w:pPr>
        <w:spacing w:line="0" w:lineRule="atLeast"/>
        <w:ind w:left="-161" w:leftChars="-67" w:firstLine="167" w:firstLineChars="38"/>
        <w:jc w:val="center"/>
        <w:rPr>
          <w:rFonts w:hint="eastAsia" w:ascii="华文中宋" w:hAnsi="华文中宋" w:eastAsia="华文中宋" w:cs="方正小标宋简体"/>
          <w:b/>
          <w:bCs/>
          <w:color w:val="333333"/>
          <w:kern w:val="0"/>
          <w:sz w:val="44"/>
          <w:szCs w:val="44"/>
        </w:rPr>
      </w:pPr>
      <w:r>
        <w:rPr>
          <w:rFonts w:hint="eastAsia" w:ascii="华文中宋" w:hAnsi="华文中宋" w:eastAsia="华文中宋" w:cs="方正小标宋简体"/>
          <w:b/>
          <w:bCs/>
          <w:color w:val="333333"/>
          <w:kern w:val="0"/>
          <w:sz w:val="44"/>
          <w:szCs w:val="44"/>
          <w:lang w:val="en-US"/>
        </w:rPr>
        <w:t>项目</w:t>
      </w:r>
      <w:r>
        <w:rPr>
          <w:rFonts w:hint="eastAsia" w:ascii="华文中宋" w:hAnsi="华文中宋" w:eastAsia="华文中宋" w:cs="方正小标宋简体"/>
          <w:b/>
          <w:bCs/>
          <w:color w:val="333333"/>
          <w:kern w:val="0"/>
          <w:sz w:val="44"/>
          <w:szCs w:val="44"/>
        </w:rPr>
        <w:t>采购需求书</w:t>
      </w:r>
    </w:p>
    <w:p w14:paraId="2AC0693F">
      <w:pPr>
        <w:pStyle w:val="2"/>
        <w:ind w:left="432" w:hanging="432"/>
        <w:rPr>
          <w:rFonts w:hint="eastAsia" w:ascii="黑体" w:hAnsi="黑体" w:eastAsia="黑体" w:cs="黑体"/>
        </w:rPr>
      </w:pPr>
      <w:r>
        <w:rPr>
          <w:rFonts w:hint="default" w:ascii="黑体" w:hAnsi="黑体" w:eastAsia="黑体" w:cs="黑体"/>
        </w:rPr>
        <w:t>项目概况</w:t>
      </w:r>
    </w:p>
    <w:p w14:paraId="3761B4A2">
      <w:pPr>
        <w:pStyle w:val="3"/>
        <w:spacing w:line="360" w:lineRule="auto"/>
        <w:ind w:left="575" w:hanging="575" w:firstLineChars="0"/>
        <w:rPr>
          <w:rFonts w:hint="default" w:ascii="Arial" w:hAnsi="Arial" w:eastAsia="宋体" w:cstheme="minorBidi"/>
          <w:b/>
          <w:bCs w:val="0"/>
          <w:lang w:bidi="ar"/>
        </w:rPr>
      </w:pPr>
      <w:r>
        <w:rPr>
          <w:rFonts w:hint="eastAsia" w:ascii="Arial" w:hAnsi="Arial" w:eastAsia="宋体" w:cstheme="minorBidi"/>
          <w:b/>
          <w:bCs w:val="0"/>
          <w:color w:val="auto"/>
          <w:lang w:bidi="ar"/>
        </w:rPr>
        <w:t>项目名称</w:t>
      </w:r>
    </w:p>
    <w:p w14:paraId="0CA6FD55">
      <w:pPr>
        <w:numPr>
          <w:ilvl w:val="-1"/>
          <w:numId w:val="0"/>
        </w:numPr>
        <w:spacing w:line="240" w:lineRule="auto"/>
        <w:ind w:firstLine="560" w:firstLineChars="0"/>
        <w:rPr>
          <w:rFonts w:hint="eastAsia" w:ascii="仿宋" w:hAnsi="仿宋" w:eastAsia="仿宋" w:cs="Times New Roman"/>
          <w:b w:val="0"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b w:val="0"/>
          <w:color w:val="auto"/>
          <w:kern w:val="2"/>
          <w:sz w:val="28"/>
          <w:szCs w:val="28"/>
          <w:lang w:val="en-US" w:eastAsia="zh-CN"/>
        </w:rPr>
        <w:t>省科技厅协同办公系统升级改造（2025年）项目（成品软件租赁）</w:t>
      </w:r>
    </w:p>
    <w:p w14:paraId="001BEA3C">
      <w:pPr>
        <w:pStyle w:val="3"/>
        <w:ind w:left="575" w:hanging="575"/>
        <w:rPr>
          <w:rFonts w:hint="default" w:ascii="Arial" w:hAnsi="Arial" w:eastAsia="宋体" w:cstheme="minorBidi"/>
          <w:b/>
          <w:bCs w:val="0"/>
          <w:szCs w:val="24"/>
          <w:lang w:val="en-US" w:bidi="ar"/>
        </w:rPr>
      </w:pPr>
      <w:r>
        <w:rPr>
          <w:rFonts w:hint="default" w:ascii="Arial" w:hAnsi="Arial" w:eastAsia="宋体" w:cstheme="minorBidi"/>
          <w:b/>
          <w:bCs w:val="0"/>
          <w:lang w:val="en-US" w:eastAsia="zh-CN" w:bidi="ar"/>
        </w:rPr>
        <w:t>采购人</w:t>
      </w:r>
    </w:p>
    <w:p w14:paraId="40F8A7BA">
      <w:pPr>
        <w:spacing w:line="240" w:lineRule="auto"/>
        <w:ind w:firstLine="560"/>
        <w:rPr>
          <w:rFonts w:hint="eastAsia" w:ascii="仿宋" w:hAnsi="仿宋" w:eastAsia="仿宋" w:cs="Times New Roman"/>
          <w:sz w:val="28"/>
          <w:szCs w:val="28"/>
          <w:lang w:val="en-US"/>
        </w:rPr>
      </w:pPr>
      <w:r>
        <w:rPr>
          <w:rFonts w:hint="default" w:ascii="仿宋" w:hAnsi="仿宋" w:eastAsia="仿宋" w:cs="Times New Roman"/>
          <w:b w:val="0"/>
          <w:color w:val="auto"/>
          <w:kern w:val="2"/>
          <w:sz w:val="28"/>
          <w:szCs w:val="28"/>
          <w:lang w:val="en-US" w:eastAsia="zh-CN"/>
        </w:rPr>
        <w:t>广东省科技创新监测研究中心</w:t>
      </w:r>
    </w:p>
    <w:p w14:paraId="78FECD14">
      <w:pPr>
        <w:pStyle w:val="3"/>
        <w:ind w:left="575" w:hanging="575"/>
        <w:rPr>
          <w:rFonts w:hint="default" w:ascii="Arial" w:hAnsi="Arial" w:eastAsia="宋体" w:cstheme="minorBidi"/>
          <w:b/>
          <w:bCs w:val="0"/>
          <w:szCs w:val="24"/>
          <w:lang w:bidi="ar"/>
        </w:rPr>
      </w:pPr>
      <w:r>
        <w:rPr>
          <w:rFonts w:hint="default" w:ascii="Arial" w:hAnsi="Arial" w:eastAsia="宋体" w:cstheme="minorBidi"/>
          <w:b/>
          <w:bCs w:val="0"/>
          <w:lang w:val="en-US" w:eastAsia="zh-CN" w:bidi="ar"/>
        </w:rPr>
        <w:t>服务概述</w:t>
      </w:r>
    </w:p>
    <w:p w14:paraId="3A642EF6">
      <w:pPr>
        <w:spacing w:line="240" w:lineRule="auto"/>
        <w:ind w:firstLine="56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default" w:ascii="仿宋" w:hAnsi="仿宋" w:eastAsia="仿宋" w:cs="Times New Roman"/>
          <w:color w:val="auto"/>
          <w:sz w:val="28"/>
          <w:szCs w:val="28"/>
        </w:rPr>
        <w:t>根据</w:t>
      </w:r>
      <w:r>
        <w:rPr>
          <w:rFonts w:ascii="仿宋" w:hAnsi="仿宋" w:eastAsia="仿宋" w:cs="Times New Roman"/>
          <w:color w:val="auto"/>
          <w:sz w:val="28"/>
          <w:szCs w:val="28"/>
        </w:rPr>
        <w:t>国家、省有关电子档案管理规范，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按照数字政府建设总体规划和本单位政务信息化规划</w:t>
      </w:r>
      <w:r>
        <w:rPr>
          <w:rFonts w:ascii="仿宋" w:hAnsi="仿宋" w:eastAsia="仿宋" w:cs="Times New Roman"/>
          <w:color w:val="auto"/>
          <w:sz w:val="28"/>
          <w:szCs w:val="28"/>
        </w:rPr>
        <w:t>要求，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提供文书档案格式标准化、检测校验等工具，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协助相关信息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系统开展预归档建设，提供与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之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相关信息化系统功能模块之间的集成工作的咨询指导服务</w:t>
      </w:r>
      <w:r>
        <w:rPr>
          <w:rFonts w:hint="default" w:ascii="仿宋" w:hAnsi="仿宋" w:eastAsia="仿宋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做好文书档案的归档工作，提升文书档案真实性、完整性、可用性和安全性，</w:t>
      </w:r>
      <w:r>
        <w:rPr>
          <w:rFonts w:ascii="仿宋" w:hAnsi="仿宋" w:eastAsia="仿宋" w:cs="Times New Roman"/>
          <w:color w:val="auto"/>
          <w:sz w:val="28"/>
          <w:szCs w:val="28"/>
        </w:rPr>
        <w:t>满足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省科技厅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公文</w:t>
      </w:r>
      <w:r>
        <w:rPr>
          <w:rFonts w:ascii="仿宋" w:hAnsi="仿宋" w:eastAsia="仿宋" w:cs="Times New Roman"/>
          <w:color w:val="auto"/>
          <w:sz w:val="28"/>
          <w:szCs w:val="28"/>
        </w:rPr>
        <w:t>归档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需求</w:t>
      </w:r>
      <w:r>
        <w:rPr>
          <w:rFonts w:ascii="仿宋" w:hAnsi="仿宋" w:eastAsia="仿宋" w:cs="Times New Roman"/>
          <w:color w:val="auto"/>
          <w:sz w:val="28"/>
          <w:szCs w:val="28"/>
        </w:rPr>
        <w:t>。</w:t>
      </w:r>
    </w:p>
    <w:p w14:paraId="0C1FA4FB">
      <w:pPr>
        <w:pStyle w:val="3"/>
        <w:spacing w:line="360" w:lineRule="auto"/>
        <w:ind w:left="575" w:hanging="575"/>
        <w:rPr>
          <w:rFonts w:hint="default" w:ascii="Arial" w:hAnsi="Arial" w:eastAsia="宋体" w:cstheme="minorBidi"/>
          <w:kern w:val="2"/>
          <w:lang w:bidi="ar"/>
        </w:rPr>
      </w:pPr>
      <w:r>
        <w:rPr>
          <w:rFonts w:hint="default" w:ascii="Arial" w:hAnsi="Arial" w:eastAsia="宋体" w:cstheme="minorBidi"/>
          <w:kern w:val="2"/>
          <w:lang w:bidi="ar"/>
        </w:rPr>
        <w:t>服务期限</w:t>
      </w:r>
    </w:p>
    <w:p w14:paraId="49D801B5">
      <w:pPr>
        <w:spacing w:line="240" w:lineRule="auto"/>
        <w:ind w:firstLine="560" w:firstLineChars="0"/>
        <w:jc w:val="left"/>
        <w:rPr>
          <w:rFonts w:hint="default" w:ascii="仿宋" w:hAnsi="仿宋" w:eastAsia="仿宋" w:cs="Times New Roman"/>
          <w:color w:val="auto"/>
          <w:sz w:val="28"/>
          <w:szCs w:val="28"/>
          <w:lang w:eastAsia="zh-Hans"/>
        </w:rPr>
      </w:pP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Hans"/>
        </w:rPr>
        <w:t>自合同签订之日起至2025年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12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Hans"/>
        </w:rPr>
        <w:t>月</w:t>
      </w:r>
      <w:r>
        <w:rPr>
          <w:rFonts w:hint="default" w:ascii="仿宋" w:hAnsi="仿宋" w:eastAsia="仿宋" w:cs="Times New Roman"/>
          <w:color w:val="auto"/>
          <w:sz w:val="28"/>
          <w:szCs w:val="28"/>
          <w:lang w:eastAsia="zh-Hans"/>
        </w:rPr>
        <w:t>，具体以合同为准。</w:t>
      </w:r>
    </w:p>
    <w:p w14:paraId="118B3BAF">
      <w:pPr>
        <w:pStyle w:val="3"/>
        <w:spacing w:line="360" w:lineRule="auto"/>
        <w:ind w:left="575" w:hanging="575"/>
        <w:rPr>
          <w:rFonts w:hint="eastAsia" w:ascii="楷体_GB2312" w:hAnsi="楷体_GB2312" w:eastAsia="楷体_GB2312" w:cs="楷体_GB2312"/>
          <w:b/>
          <w:bCs w:val="0"/>
          <w:kern w:val="2"/>
          <w:sz w:val="28"/>
        </w:rPr>
      </w:pPr>
      <w:r>
        <w:rPr>
          <w:rFonts w:hint="default" w:ascii="Arial" w:hAnsi="Arial" w:eastAsia="宋体" w:cstheme="minorBidi"/>
          <w:sz w:val="30"/>
          <w:szCs w:val="24"/>
          <w:lang w:val="en-US" w:eastAsia="zh-CN" w:bidi="ar"/>
        </w:rPr>
        <w:t>采购预算</w:t>
      </w:r>
    </w:p>
    <w:p w14:paraId="3C69E8C0">
      <w:pPr>
        <w:ind w:firstLine="560" w:firstLineChars="200"/>
        <w:jc w:val="left"/>
        <w:rPr>
          <w:rFonts w:hint="default" w:asciiTheme="minorHAnsi" w:hAnsiTheme="minorHAnsi" w:eastAsiaTheme="minorEastAsia" w:cstheme="minorBidi"/>
          <w:sz w:val="24"/>
          <w:szCs w:val="24"/>
          <w:lang w:val="en-US" w:eastAsia="zh-CN" w:bidi="ar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本项目预算为</w:t>
      </w:r>
      <w:r>
        <w:rPr>
          <w:rFonts w:hint="eastAsia" w:ascii="楷体_GB2312" w:hAnsi="楷体_GB2312" w:cs="楷体_GB2312"/>
          <w:sz w:val="28"/>
          <w:szCs w:val="28"/>
          <w:lang w:val="en-US" w:eastAsia="zh-CN"/>
        </w:rPr>
        <w:t>22</w:t>
      </w:r>
      <w:r>
        <w:rPr>
          <w:rFonts w:hint="eastAsia" w:ascii="楷体_GB2312" w:hAnsi="楷体_GB2312" w:eastAsia="楷体_GB2312" w:cs="楷体_GB2312"/>
          <w:sz w:val="28"/>
          <w:szCs w:val="28"/>
        </w:rPr>
        <w:t>万元</w:t>
      </w:r>
      <w:r>
        <w:rPr>
          <w:rFonts w:hint="eastAsia" w:ascii="楷体_GB2312" w:hAnsi="楷体_GB2312" w:eastAsia="楷体_GB2312" w:cs="楷体_GB2312"/>
          <w:i/>
          <w:sz w:val="28"/>
          <w:szCs w:val="28"/>
        </w:rPr>
        <w:t>。</w:t>
      </w:r>
    </w:p>
    <w:p w14:paraId="2F3AB680">
      <w:pPr>
        <w:pStyle w:val="3"/>
        <w:spacing w:line="360" w:lineRule="auto"/>
        <w:ind w:left="575" w:hanging="575"/>
        <w:rPr>
          <w:rFonts w:hint="default" w:ascii="Arial" w:hAnsi="Arial" w:eastAsia="宋体" w:cstheme="minorBidi"/>
          <w:b/>
          <w:bCs w:val="0"/>
          <w:szCs w:val="24"/>
          <w:lang w:bidi="ar"/>
        </w:rPr>
      </w:pPr>
      <w:r>
        <w:rPr>
          <w:rFonts w:hint="default" w:ascii="Arial" w:hAnsi="Arial" w:eastAsia="宋体" w:cstheme="minorBidi"/>
          <w:b/>
          <w:bCs w:val="0"/>
          <w:lang w:val="en-US" w:eastAsia="zh-CN" w:bidi="ar"/>
        </w:rPr>
        <w:t>服务</w:t>
      </w:r>
      <w:r>
        <w:rPr>
          <w:rFonts w:hint="default" w:ascii="Arial" w:hAnsi="Arial" w:eastAsia="宋体" w:cstheme="minorBidi"/>
          <w:b/>
          <w:bCs w:val="0"/>
          <w:lang w:bidi="ar"/>
        </w:rPr>
        <w:t>地点</w:t>
      </w:r>
    </w:p>
    <w:p w14:paraId="2923B779">
      <w:pPr>
        <w:spacing w:line="240" w:lineRule="auto"/>
        <w:ind w:firstLine="560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default" w:ascii="仿宋" w:hAnsi="仿宋" w:eastAsia="仿宋" w:cs="Times New Roman"/>
          <w:sz w:val="28"/>
          <w:szCs w:val="28"/>
          <w:lang w:val="en-US" w:eastAsia="zh-CN"/>
        </w:rPr>
        <w:t>采购人指定的地点。</w:t>
      </w:r>
    </w:p>
    <w:p w14:paraId="37494FB2">
      <w:pPr>
        <w:pStyle w:val="2"/>
        <w:ind w:left="432" w:hanging="432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项目内容</w:t>
      </w:r>
    </w:p>
    <w:p w14:paraId="6A6E2AED">
      <w:pPr>
        <w:spacing w:line="240" w:lineRule="auto"/>
        <w:ind w:firstLine="560"/>
        <w:rPr>
          <w:rFonts w:hint="default" w:ascii="仿宋" w:hAnsi="仿宋" w:eastAsia="仿宋" w:cs="Times New Roman"/>
          <w:bCs w:val="0"/>
          <w:color w:val="auto"/>
          <w:sz w:val="28"/>
          <w:szCs w:val="28"/>
          <w:lang w:bidi="ar"/>
        </w:rPr>
      </w:pPr>
      <w:r>
        <w:rPr>
          <w:rFonts w:hint="default" w:ascii="仿宋" w:hAnsi="仿宋" w:eastAsia="仿宋" w:cs="Times New Roman"/>
          <w:color w:val="auto"/>
          <w:sz w:val="28"/>
          <w:szCs w:val="28"/>
        </w:rPr>
        <w:t>为加强公文等文书电子文件归档管理，实现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相关信息化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系统办结的电子文件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及其保存载体按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档案管理要求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完成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在线归档，对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文书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档案系统增加相关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成品软件租赁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且所有成品软件都符合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安全可靠</w:t>
      </w:r>
      <w:r>
        <w:rPr>
          <w:rFonts w:hint="eastAsia" w:ascii="仿宋" w:hAnsi="仿宋" w:eastAsia="仿宋" w:cs="Times New Roman"/>
          <w:color w:val="auto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技术要求，</w:t>
      </w:r>
      <w:r>
        <w:rPr>
          <w:rFonts w:hint="eastAsia" w:ascii="仿宋" w:hAnsi="仿宋" w:eastAsia="仿宋" w:cs="Times New Roman"/>
          <w:bCs w:val="0"/>
          <w:color w:val="auto"/>
          <w:sz w:val="28"/>
          <w:szCs w:val="28"/>
          <w:lang w:val="en-US" w:eastAsia="zh-CN" w:bidi="ar"/>
        </w:rPr>
        <w:t>本次租赁期满</w:t>
      </w:r>
      <w:r>
        <w:rPr>
          <w:rFonts w:hint="default" w:ascii="仿宋" w:hAnsi="仿宋" w:eastAsia="仿宋" w:cs="Times New Roman"/>
          <w:bCs w:val="0"/>
          <w:color w:val="auto"/>
          <w:sz w:val="28"/>
          <w:szCs w:val="28"/>
          <w:lang w:bidi="ar"/>
        </w:rPr>
        <w:t>后</w:t>
      </w:r>
      <w:r>
        <w:rPr>
          <w:rFonts w:hint="default" w:ascii="仿宋" w:hAnsi="仿宋" w:eastAsia="仿宋" w:cs="Times New Roman"/>
          <w:bCs w:val="0"/>
          <w:color w:val="auto"/>
          <w:sz w:val="28"/>
          <w:szCs w:val="28"/>
          <w:lang w:val="en-US" w:eastAsia="zh-CN" w:bidi="ar"/>
        </w:rPr>
        <w:t>采购方</w:t>
      </w:r>
      <w:r>
        <w:rPr>
          <w:rFonts w:hint="default" w:ascii="仿宋" w:hAnsi="仿宋" w:eastAsia="仿宋" w:cs="Times New Roman"/>
          <w:bCs w:val="0"/>
          <w:color w:val="auto"/>
          <w:sz w:val="28"/>
          <w:szCs w:val="28"/>
          <w:lang w:bidi="ar"/>
        </w:rPr>
        <w:t>有权无条件免费继续使用</w:t>
      </w:r>
      <w:r>
        <w:rPr>
          <w:rFonts w:hint="eastAsia" w:ascii="仿宋" w:hAnsi="仿宋" w:eastAsia="仿宋" w:cs="Times New Roman"/>
          <w:bCs w:val="0"/>
          <w:color w:val="auto"/>
          <w:sz w:val="28"/>
          <w:szCs w:val="28"/>
          <w:lang w:val="en-US" w:eastAsia="zh-CN" w:bidi="ar"/>
        </w:rPr>
        <w:t>工具</w:t>
      </w:r>
      <w:r>
        <w:rPr>
          <w:rFonts w:hint="default" w:ascii="仿宋" w:hAnsi="仿宋" w:eastAsia="仿宋" w:cs="Times New Roman"/>
          <w:bCs w:val="0"/>
          <w:color w:val="auto"/>
          <w:sz w:val="28"/>
          <w:szCs w:val="28"/>
          <w:lang w:bidi="ar"/>
        </w:rPr>
        <w:t>。</w:t>
      </w:r>
    </w:p>
    <w:p w14:paraId="60D4C783">
      <w:pPr>
        <w:spacing w:line="240" w:lineRule="auto"/>
        <w:ind w:firstLine="560"/>
        <w:rPr>
          <w:rFonts w:hint="default" w:ascii="仿宋" w:hAnsi="仿宋" w:eastAsia="仿宋" w:cs="Times New Roman"/>
          <w:color w:val="auto"/>
          <w:sz w:val="28"/>
          <w:szCs w:val="28"/>
        </w:rPr>
      </w:pP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成品软件租赁清单如下：</w:t>
      </w:r>
    </w:p>
    <w:tbl>
      <w:tblPr>
        <w:tblStyle w:val="22"/>
        <w:tblW w:w="9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782"/>
        <w:gridCol w:w="5095"/>
        <w:gridCol w:w="1214"/>
      </w:tblGrid>
      <w:tr w14:paraId="17495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dxa"/>
          </w:tcPr>
          <w:p w14:paraId="67766867">
            <w:pPr>
              <w:ind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序号</w:t>
            </w:r>
          </w:p>
        </w:tc>
        <w:tc>
          <w:tcPr>
            <w:tcW w:w="1782" w:type="dxa"/>
          </w:tcPr>
          <w:p w14:paraId="5B714AB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软件名称</w:t>
            </w:r>
          </w:p>
        </w:tc>
        <w:tc>
          <w:tcPr>
            <w:tcW w:w="5095" w:type="dxa"/>
          </w:tcPr>
          <w:p w14:paraId="5660089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软件描述</w:t>
            </w:r>
          </w:p>
        </w:tc>
        <w:tc>
          <w:tcPr>
            <w:tcW w:w="1214" w:type="dxa"/>
          </w:tcPr>
          <w:p w14:paraId="172C3A4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数量</w:t>
            </w:r>
          </w:p>
        </w:tc>
      </w:tr>
      <w:tr w14:paraId="34330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dxa"/>
          </w:tcPr>
          <w:p w14:paraId="60C4EB5A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82" w:type="dxa"/>
          </w:tcPr>
          <w:p w14:paraId="144090F8">
            <w:pPr>
              <w:ind w:firstLine="0" w:firstLineChars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</w:rPr>
              <w:t>文书档案数据格式标准化工具</w:t>
            </w:r>
          </w:p>
        </w:tc>
        <w:tc>
          <w:tcPr>
            <w:tcW w:w="5095" w:type="dxa"/>
          </w:tcPr>
          <w:p w14:paraId="03E26671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</w:rPr>
              <w:t>文书档案数据格式标准化转换工具，将各种文书文件格式转换为适合归档、能够长期有效保存并且方便利用的格式，为电子文件的归档、管理和利用提供方便。符合国家文件版式规范的OFD格式及接受度高的PDF格式、FLV格式和MP3格式等作为转换目标格式，支持五大类上百种格式向目标格式的转换。</w:t>
            </w:r>
          </w:p>
        </w:tc>
        <w:tc>
          <w:tcPr>
            <w:tcW w:w="1214" w:type="dxa"/>
          </w:tcPr>
          <w:p w14:paraId="7942D31A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 w14:paraId="4BBD0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dxa"/>
          </w:tcPr>
          <w:p w14:paraId="5BB4800F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82" w:type="dxa"/>
          </w:tcPr>
          <w:p w14:paraId="63B01A2D">
            <w:pPr>
              <w:ind w:firstLine="0" w:firstLineChars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文</w:t>
            </w:r>
            <w:r>
              <w:rPr>
                <w:rFonts w:hint="eastAsia" w:ascii="仿宋" w:hAnsi="仿宋" w:eastAsia="仿宋" w:cs="仿宋"/>
              </w:rPr>
              <w:t>书档案检测校验工具</w:t>
            </w:r>
          </w:p>
        </w:tc>
        <w:tc>
          <w:tcPr>
            <w:tcW w:w="5095" w:type="dxa"/>
          </w:tcPr>
          <w:p w14:paraId="4DC7C674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</w:rPr>
              <w:t>文书档案检测校验工具包括检测引擎和检测工具两部分，前者嵌入到电子文件和电子档案管理软件中，对目标文件和系统进行检测；后者为独立的工具，应用系统之外对目标文件和系统进行检测。软件覆盖电子档案准确性、完整性、可用性和安全性方面四大类42项指标。针对电子文件归档、电子档案移交、电子档案接收、电子档案长期保存等环节使用，实现电子文件全生命周期的四性保证。</w:t>
            </w:r>
          </w:p>
        </w:tc>
        <w:tc>
          <w:tcPr>
            <w:tcW w:w="1214" w:type="dxa"/>
          </w:tcPr>
          <w:p w14:paraId="33B69CFF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 w14:paraId="54E39A1F">
      <w:pPr>
        <w:pStyle w:val="3"/>
        <w:spacing w:beforeLines="0" w:afterLines="0"/>
        <w:ind w:left="575" w:hanging="575" w:firstLineChars="0"/>
        <w:rPr>
          <w:rFonts w:ascii="Arial" w:hAnsi="Arial" w:eastAsia="宋体" w:cstheme="minorBidi"/>
          <w:b/>
          <w:bCs w:val="0"/>
          <w:sz w:val="30"/>
          <w:szCs w:val="24"/>
          <w:lang w:bidi="ar"/>
        </w:rPr>
      </w:pPr>
      <w:r>
        <w:rPr>
          <w:rFonts w:hint="default" w:ascii="Arial" w:hAnsi="Arial" w:eastAsia="宋体" w:cstheme="minorBidi"/>
          <w:b/>
          <w:bCs w:val="0"/>
          <w:sz w:val="30"/>
          <w:szCs w:val="24"/>
          <w:lang w:bidi="ar"/>
        </w:rPr>
        <w:t>文书档案数据格式标准化转换工具</w:t>
      </w:r>
    </w:p>
    <w:p w14:paraId="0E774D9B">
      <w:pPr>
        <w:spacing w:line="240" w:lineRule="auto"/>
        <w:ind w:firstLine="560"/>
        <w:rPr>
          <w:rFonts w:ascii="仿宋" w:hAnsi="仿宋" w:eastAsia="仿宋" w:cs="Times New Roman"/>
          <w:b w:val="0"/>
          <w:bCs w:val="0"/>
          <w:color w:val="auto"/>
          <w:sz w:val="28"/>
          <w:szCs w:val="28"/>
        </w:rPr>
      </w:pPr>
      <w:r>
        <w:rPr>
          <w:rFonts w:hint="default" w:ascii="仿宋" w:hAnsi="仿宋" w:eastAsia="仿宋" w:cs="Times New Roman"/>
          <w:color w:val="auto"/>
          <w:sz w:val="28"/>
          <w:szCs w:val="28"/>
        </w:rPr>
        <w:t>将各种文书文件格式转换为适合归档、能够长期有效保存并且方便利用的格式，为文件的归档、管理和利用提供方便。</w:t>
      </w:r>
    </w:p>
    <w:p w14:paraId="1443489C">
      <w:pPr>
        <w:pStyle w:val="3"/>
        <w:spacing w:beforeLines="0" w:afterLines="0"/>
        <w:ind w:left="575" w:hanging="575" w:firstLineChars="0"/>
        <w:rPr>
          <w:rFonts w:hint="default" w:ascii="Arial" w:hAnsi="Arial" w:eastAsia="宋体" w:cstheme="minorBidi"/>
          <w:b/>
          <w:bCs w:val="0"/>
          <w:sz w:val="30"/>
          <w:szCs w:val="24"/>
          <w:lang w:bidi="ar"/>
        </w:rPr>
      </w:pPr>
      <w:r>
        <w:rPr>
          <w:rFonts w:hint="default" w:ascii="Arial" w:hAnsi="Arial" w:eastAsia="宋体" w:cstheme="minorBidi"/>
          <w:b/>
          <w:bCs w:val="0"/>
          <w:sz w:val="30"/>
          <w:szCs w:val="24"/>
          <w:lang w:bidi="ar"/>
        </w:rPr>
        <w:t>文书档案检测校验工具</w:t>
      </w:r>
    </w:p>
    <w:p w14:paraId="5F8973A7">
      <w:pPr>
        <w:spacing w:line="240" w:lineRule="auto"/>
        <w:ind w:firstLine="560"/>
        <w:rPr>
          <w:rFonts w:hint="default" w:ascii="仿宋" w:hAnsi="仿宋" w:eastAsia="仿宋" w:cs="Times New Roman"/>
          <w:color w:val="auto"/>
          <w:sz w:val="28"/>
          <w:szCs w:val="28"/>
        </w:rPr>
      </w:pPr>
      <w:r>
        <w:rPr>
          <w:rFonts w:hint="default" w:ascii="仿宋" w:hAnsi="仿宋" w:eastAsia="仿宋" w:cs="Times New Roman"/>
          <w:color w:val="auto"/>
          <w:sz w:val="28"/>
          <w:szCs w:val="28"/>
        </w:rPr>
        <w:t>包括检测引擎和检测工具，对系统之内和系统之外的目标文件和系统进行检测，实现了准确性、完整性、可用性和安全性方面的校验评估。</w:t>
      </w:r>
    </w:p>
    <w:p w14:paraId="71482A59">
      <w:pPr>
        <w:pStyle w:val="3"/>
        <w:spacing w:beforeLines="0" w:afterLines="0"/>
        <w:ind w:left="575" w:hanging="575" w:firstLineChars="0"/>
        <w:rPr>
          <w:rFonts w:hint="default" w:ascii="Arial" w:hAnsi="Arial" w:eastAsia="宋体" w:cstheme="minorBidi"/>
          <w:sz w:val="30"/>
          <w:szCs w:val="24"/>
          <w:lang w:val="en-US" w:eastAsia="zh-CN" w:bidi="ar"/>
        </w:rPr>
      </w:pPr>
      <w:r>
        <w:rPr>
          <w:rFonts w:hint="eastAsia" w:cstheme="minorBidi"/>
          <w:sz w:val="30"/>
          <w:szCs w:val="24"/>
          <w:lang w:val="en-US" w:eastAsia="zh-CN" w:bidi="ar"/>
        </w:rPr>
        <w:t>系统对接</w:t>
      </w:r>
    </w:p>
    <w:p w14:paraId="2661007D">
      <w:pPr>
        <w:spacing w:line="240" w:lineRule="auto"/>
        <w:ind w:firstLine="560"/>
        <w:rPr>
          <w:rFonts w:hint="default" w:ascii="仿宋" w:hAnsi="仿宋" w:eastAsia="仿宋" w:cs="Times New Roman"/>
          <w:color w:val="auto"/>
          <w:sz w:val="28"/>
          <w:szCs w:val="28"/>
          <w:lang w:val="en-US"/>
        </w:rPr>
      </w:pPr>
      <w:r>
        <w:rPr>
          <w:rFonts w:hint="default" w:ascii="仿宋" w:hAnsi="仿宋" w:eastAsia="仿宋" w:cs="Times New Roman"/>
          <w:color w:val="auto"/>
          <w:sz w:val="28"/>
          <w:szCs w:val="28"/>
        </w:rPr>
        <w:t>提供与</w:t>
      </w:r>
      <w:r>
        <w:rPr>
          <w:rFonts w:hint="default" w:ascii="仿宋" w:hAnsi="仿宋" w:eastAsia="仿宋" w:cs="Times New Roman"/>
          <w:b w:val="0"/>
          <w:color w:val="auto"/>
          <w:kern w:val="2"/>
          <w:sz w:val="28"/>
          <w:szCs w:val="28"/>
          <w:lang w:val="en-US" w:eastAsia="zh-CN"/>
        </w:rPr>
        <w:t>省科技厅协同办公系统</w:t>
      </w:r>
      <w:r>
        <w:rPr>
          <w:rFonts w:hint="default" w:ascii="仿宋" w:hAnsi="仿宋" w:eastAsia="仿宋" w:cs="Times New Roman"/>
          <w:color w:val="auto"/>
          <w:sz w:val="28"/>
          <w:szCs w:val="28"/>
        </w:rPr>
        <w:t>功能模块之间的集成工作的咨询指导服务</w:t>
      </w:r>
      <w:r>
        <w:rPr>
          <w:rFonts w:hint="default" w:ascii="仿宋" w:hAnsi="仿宋" w:eastAsia="仿宋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配合完成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其功能模块的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测试、联调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、对接</w:t>
      </w:r>
      <w:r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  <w:t>相关工作。</w:t>
      </w:r>
    </w:p>
    <w:p w14:paraId="7721CA5A">
      <w:pPr>
        <w:pStyle w:val="2"/>
        <w:spacing w:beforeLines="0" w:afterLines="0"/>
        <w:ind w:left="432" w:hanging="432" w:firstLineChars="0"/>
        <w:rPr>
          <w:rFonts w:hint="eastAsia" w:ascii="黑体" w:hAnsi="黑体" w:eastAsia="黑体" w:cs="黑体"/>
          <w:b w:val="0"/>
          <w:bCs/>
          <w:szCs w:val="30"/>
        </w:rPr>
      </w:pPr>
      <w:r>
        <w:rPr>
          <w:rFonts w:hint="eastAsia" w:ascii="黑体" w:hAnsi="黑体" w:eastAsia="黑体" w:cs="黑体"/>
          <w:b w:val="0"/>
          <w:bCs/>
          <w:szCs w:val="30"/>
          <w:lang w:val="en-US" w:eastAsia="zh-CN"/>
        </w:rPr>
        <w:t>服务要求</w:t>
      </w:r>
    </w:p>
    <w:p w14:paraId="5CD03BE9">
      <w:pPr>
        <w:pStyle w:val="3"/>
        <w:spacing w:beforeLines="0" w:afterLines="0"/>
        <w:ind w:left="575" w:hanging="575" w:firstLineChars="0"/>
        <w:rPr>
          <w:rFonts w:hint="eastAsia" w:eastAsia="宋体"/>
          <w:bCs w:val="0"/>
          <w:lang w:val="en-US" w:eastAsia="zh-CN" w:bidi="ar"/>
        </w:rPr>
      </w:pPr>
      <w:r>
        <w:rPr>
          <w:rFonts w:hint="default"/>
          <w:bCs w:val="0"/>
          <w:lang w:val="en-US" w:eastAsia="zh-CN" w:bidi="ar"/>
        </w:rPr>
        <w:t>供货要求</w:t>
      </w:r>
    </w:p>
    <w:p w14:paraId="62501972">
      <w:pPr>
        <w:spacing w:beforeLines="0" w:afterLines="0"/>
        <w:ind w:left="116" w:firstLine="560" w:firstLineChars="0"/>
        <w:rPr>
          <w:rFonts w:hint="eastAsia" w:ascii="仿宋" w:hAnsi="仿宋" w:eastAsia="仿宋" w:cs="Times New Roman"/>
          <w:b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sz w:val="28"/>
          <w:szCs w:val="28"/>
        </w:rPr>
        <w:t>合同签订后，成交供应商收到采购人通知后</w:t>
      </w:r>
      <w:r>
        <w:rPr>
          <w:rFonts w:hint="eastAsia" w:ascii="仿宋" w:hAnsi="仿宋" w:eastAsia="仿宋" w:cs="Times New Roman"/>
          <w:b w:val="0"/>
          <w:sz w:val="28"/>
          <w:szCs w:val="28"/>
          <w:lang w:val="en-US" w:eastAsia="zh-CN"/>
        </w:rPr>
        <w:t>180</w:t>
      </w:r>
      <w:r>
        <w:rPr>
          <w:rFonts w:hint="eastAsia" w:ascii="仿宋" w:hAnsi="仿宋" w:eastAsia="仿宋" w:cs="Times New Roman"/>
          <w:b w:val="0"/>
          <w:sz w:val="28"/>
          <w:szCs w:val="28"/>
        </w:rPr>
        <w:t>天内完成供货，且须应采购人要求完成</w:t>
      </w:r>
      <w:r>
        <w:rPr>
          <w:rFonts w:hint="eastAsia" w:ascii="仿宋" w:hAnsi="仿宋" w:eastAsia="仿宋" w:cs="Times New Roman"/>
          <w:b w:val="0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Times New Roman"/>
          <w:b w:val="0"/>
          <w:sz w:val="28"/>
          <w:szCs w:val="28"/>
          <w:shd w:val="clear"/>
          <w:lang w:val="en-US" w:eastAsia="zh-CN"/>
        </w:rPr>
        <w:t>工具的</w:t>
      </w:r>
      <w:r>
        <w:rPr>
          <w:rFonts w:hint="eastAsia" w:ascii="仿宋" w:hAnsi="仿宋" w:eastAsia="仿宋" w:cs="Times New Roman"/>
          <w:b w:val="0"/>
          <w:sz w:val="28"/>
          <w:szCs w:val="28"/>
        </w:rPr>
        <w:t>安装调试工作。</w:t>
      </w:r>
    </w:p>
    <w:p w14:paraId="000A29AA">
      <w:pPr>
        <w:pStyle w:val="3"/>
        <w:ind w:left="575" w:hanging="575"/>
        <w:rPr>
          <w:rFonts w:hint="eastAsia" w:ascii="Arial" w:hAnsi="Arial" w:eastAsia="宋体" w:cstheme="minorBidi"/>
          <w:b/>
          <w:bCs w:val="0"/>
          <w:szCs w:val="24"/>
          <w:lang w:bidi="ar"/>
        </w:rPr>
      </w:pPr>
      <w:r>
        <w:rPr>
          <w:rFonts w:hint="default" w:ascii="Arial" w:hAnsi="Arial" w:eastAsia="宋体" w:cstheme="minorBidi"/>
          <w:b/>
          <w:bCs w:val="0"/>
          <w:szCs w:val="24"/>
          <w:lang w:bidi="ar"/>
        </w:rPr>
        <w:t>验收要求</w:t>
      </w:r>
    </w:p>
    <w:p w14:paraId="06D27014">
      <w:pPr>
        <w:pStyle w:val="4"/>
        <w:ind w:left="893" w:hanging="720"/>
        <w:rPr>
          <w:rFonts w:hint="eastAsia" w:asciiTheme="minorHAnsi" w:hAnsiTheme="minorHAnsi" w:eastAsiaTheme="minorEastAsia" w:cstheme="minorBidi"/>
          <w:b/>
          <w:bCs w:val="0"/>
          <w:color w:val="000000"/>
          <w:sz w:val="30"/>
          <w:lang w:bidi="ar"/>
        </w:rPr>
      </w:pPr>
      <w:r>
        <w:rPr>
          <w:rFonts w:hint="eastAsia" w:asciiTheme="minorHAnsi" w:hAnsiTheme="minorHAnsi" w:eastAsiaTheme="minorEastAsia" w:cstheme="minorBidi"/>
          <w:b/>
          <w:bCs w:val="0"/>
          <w:color w:val="000000"/>
          <w:sz w:val="30"/>
          <w:lang w:bidi="ar"/>
        </w:rPr>
        <w:t>交付验收</w:t>
      </w:r>
    </w:p>
    <w:p w14:paraId="15C6CFC2">
      <w:pPr>
        <w:ind w:firstLine="560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工具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安装调试完成后，供应商按项目服务要求提交设备测试等报告，并向采购人提供实施报告，经采购人确认后通过交付验收。</w:t>
      </w:r>
    </w:p>
    <w:p w14:paraId="0B659509">
      <w:pPr>
        <w:pStyle w:val="4"/>
        <w:ind w:left="893" w:hanging="720"/>
        <w:rPr>
          <w:rFonts w:hint="eastAsia" w:asciiTheme="minorHAnsi" w:hAnsiTheme="minorHAnsi" w:eastAsiaTheme="minorEastAsia" w:cstheme="minorBidi"/>
          <w:color w:val="000000"/>
          <w:sz w:val="30"/>
          <w:lang w:bidi="ar"/>
        </w:rPr>
      </w:pPr>
      <w:r>
        <w:rPr>
          <w:rFonts w:hint="eastAsia" w:asciiTheme="minorHAnsi" w:hAnsiTheme="minorHAnsi" w:eastAsiaTheme="minorEastAsia" w:cstheme="minorBidi"/>
          <w:color w:val="000000"/>
          <w:sz w:val="30"/>
          <w:lang w:bidi="ar"/>
        </w:rPr>
        <w:t>服务验收</w:t>
      </w:r>
    </w:p>
    <w:p w14:paraId="5F16EBAF">
      <w:pPr>
        <w:ind w:firstLine="560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项目服务期满后，供应商针对本项目运行过程中产生的数据、记录形成完整的资料保存，并提交服务总结进行服务的最终验收。</w:t>
      </w:r>
    </w:p>
    <w:p w14:paraId="0877F04E">
      <w:pPr>
        <w:pStyle w:val="2"/>
        <w:rPr>
          <w:rFonts w:hint="default" w:ascii="黑体" w:hAnsi="黑体" w:eastAsia="黑体" w:cs="黑体"/>
          <w:szCs w:val="24"/>
        </w:rPr>
      </w:pPr>
      <w:r>
        <w:rPr>
          <w:rFonts w:hint="default" w:ascii="黑体" w:hAnsi="黑体" w:eastAsia="黑体" w:cs="黑体"/>
          <w:lang w:val="en-US" w:eastAsia="zh-CN"/>
        </w:rPr>
        <w:t>评审要求</w:t>
      </w:r>
    </w:p>
    <w:p w14:paraId="07F0B251">
      <w:pPr>
        <w:pStyle w:val="3"/>
        <w:ind w:left="893" w:hanging="720"/>
        <w:outlineLvl w:val="1"/>
        <w:rPr>
          <w:rFonts w:hint="eastAsia"/>
          <w:sz w:val="30"/>
          <w:lang w:bidi="ar"/>
        </w:rPr>
      </w:pPr>
      <w:r>
        <w:rPr>
          <w:rFonts w:hint="default" w:ascii="Arial" w:hAnsi="Arial" w:eastAsia="宋体" w:cstheme="minorBidi"/>
          <w:b/>
          <w:bCs w:val="0"/>
          <w:sz w:val="30"/>
          <w:szCs w:val="24"/>
          <w:lang w:val="en-US" w:eastAsia="zh-CN" w:bidi="ar"/>
        </w:rPr>
        <w:t>供应商要求</w:t>
      </w:r>
    </w:p>
    <w:p w14:paraId="020845DD">
      <w:pPr>
        <w:ind w:firstLine="560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1.符合《政府采购法》第二十二条规定的条件；</w:t>
      </w:r>
    </w:p>
    <w:p w14:paraId="5C7ADAF9">
      <w:pPr>
        <w:ind w:firstLine="560"/>
        <w:rPr>
          <w:rFonts w:hint="eastAsia" w:ascii="仿宋" w:hAnsi="仿宋" w:eastAsia="仿宋" w:cs="Times New Roman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2.具有独立法人资格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eastAsia="zh-CN"/>
        </w:rPr>
        <w:t>；</w:t>
      </w:r>
      <w:bookmarkStart w:id="0" w:name="_GoBack"/>
      <w:bookmarkEnd w:id="0"/>
    </w:p>
    <w:p w14:paraId="32CC728B">
      <w:pPr>
        <w:ind w:firstLine="560"/>
        <w:rPr>
          <w:rFonts w:hint="eastAsia" w:ascii="仿宋" w:hAnsi="仿宋" w:eastAsia="仿宋" w:cs="Times New Roman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3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eastAsia="zh-CN"/>
        </w:rPr>
        <w:t>.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本项目不接受联合体投标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eastAsia="zh-CN"/>
        </w:rPr>
        <w:t>；</w:t>
      </w:r>
    </w:p>
    <w:p w14:paraId="3A05FCEF">
      <w:pPr>
        <w:ind w:firstLine="560"/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4.本项目不举行集中答疑标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；</w:t>
      </w:r>
    </w:p>
    <w:p w14:paraId="35021F78">
      <w:pPr>
        <w:pStyle w:val="3"/>
        <w:ind w:left="893" w:hanging="720" w:firstLineChars="0"/>
        <w:rPr>
          <w:rFonts w:hint="eastAsia" w:ascii="Arial" w:hAnsi="Arial" w:eastAsia="宋体" w:cstheme="minorBidi"/>
          <w:b/>
          <w:bCs w:val="0"/>
          <w:color w:val="000000"/>
          <w:szCs w:val="24"/>
          <w:lang w:bidi="ar"/>
        </w:rPr>
      </w:pPr>
      <w:r>
        <w:rPr>
          <w:rFonts w:hint="default" w:ascii="Arial" w:hAnsi="Arial" w:eastAsia="宋体" w:cstheme="minorBidi"/>
          <w:b/>
          <w:bCs w:val="0"/>
          <w:color w:val="000000"/>
          <w:szCs w:val="24"/>
          <w:lang w:val="en-US" w:eastAsia="zh-CN" w:bidi="ar"/>
        </w:rPr>
        <w:t>评分</w:t>
      </w:r>
      <w:r>
        <w:rPr>
          <w:rFonts w:hint="default" w:ascii="Arial" w:hAnsi="Arial" w:eastAsia="宋体" w:cstheme="minorBidi"/>
          <w:b/>
          <w:bCs w:val="0"/>
          <w:szCs w:val="24"/>
          <w:lang w:val="en-US" w:eastAsia="zh-CN" w:bidi="ar"/>
        </w:rPr>
        <w:t>方式</w:t>
      </w:r>
    </w:p>
    <w:p w14:paraId="5C419BE7">
      <w:pPr>
        <w:ind w:firstLine="56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评分总值最高为 100 分，评分分值（权重）分配如下：</w:t>
      </w:r>
    </w:p>
    <w:tbl>
      <w:tblPr>
        <w:tblStyle w:val="21"/>
        <w:tblW w:w="6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2636"/>
        <w:gridCol w:w="2284"/>
      </w:tblGrid>
      <w:tr w14:paraId="79798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726" w:type="dxa"/>
            <w:vMerge w:val="restart"/>
            <w:vAlign w:val="center"/>
          </w:tcPr>
          <w:p w14:paraId="65A6DAB4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评分办法名称</w:t>
            </w:r>
          </w:p>
        </w:tc>
        <w:tc>
          <w:tcPr>
            <w:tcW w:w="4920" w:type="dxa"/>
            <w:gridSpan w:val="2"/>
            <w:vAlign w:val="top"/>
          </w:tcPr>
          <w:p w14:paraId="1E7B20DE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分值权重</w:t>
            </w:r>
          </w:p>
        </w:tc>
      </w:tr>
      <w:tr w14:paraId="38E41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726" w:type="dxa"/>
            <w:vMerge w:val="continue"/>
            <w:vAlign w:val="center"/>
          </w:tcPr>
          <w:p w14:paraId="78E60964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636" w:type="dxa"/>
            <w:vAlign w:val="center"/>
          </w:tcPr>
          <w:p w14:paraId="7A0EB3E3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方案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评分</w:t>
            </w:r>
          </w:p>
        </w:tc>
        <w:tc>
          <w:tcPr>
            <w:tcW w:w="2284" w:type="dxa"/>
            <w:vAlign w:val="center"/>
          </w:tcPr>
          <w:p w14:paraId="4A9DE489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价格评分</w:t>
            </w:r>
          </w:p>
        </w:tc>
      </w:tr>
      <w:tr w14:paraId="3C64D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26" w:type="dxa"/>
            <w:vAlign w:val="center"/>
          </w:tcPr>
          <w:p w14:paraId="3D745ECF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评分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占比</w:t>
            </w:r>
          </w:p>
        </w:tc>
        <w:tc>
          <w:tcPr>
            <w:tcW w:w="2636" w:type="dxa"/>
            <w:vAlign w:val="center"/>
          </w:tcPr>
          <w:p w14:paraId="14A57585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50</w:t>
            </w:r>
          </w:p>
        </w:tc>
        <w:tc>
          <w:tcPr>
            <w:tcW w:w="2284" w:type="dxa"/>
            <w:vAlign w:val="center"/>
          </w:tcPr>
          <w:p w14:paraId="3905F8FA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50</w:t>
            </w:r>
          </w:p>
        </w:tc>
      </w:tr>
    </w:tbl>
    <w:p w14:paraId="01032DD7"/>
    <w:p w14:paraId="2407C993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287" w:bottom="1440" w:left="1400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1" w:fontKey="{BB58485C-B235-4EA0-98E8-7ED4841F14C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C754280-06AD-405A-A68B-2CCBF63373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3" w:fontKey="{81CE51F3-F632-49F4-88C3-DE849A16C5A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34DEB49-A134-4415-B021-D3FE50C406B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46D889DB-AEEB-4D1B-A266-231A17E051A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542076C0-AE42-440C-8086-366D0D7FB7D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A33047BD-1845-411F-A066-F0D0801FAA67}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4C033">
    <w:pPr>
      <w:pStyle w:val="1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7C9070">
    <w:pPr>
      <w:pStyle w:val="1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ADBE51">
    <w:pPr>
      <w:pStyle w:val="1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  <w:ind w:firstLine="480"/>
      </w:pPr>
      <w:r>
        <w:separator/>
      </w:r>
    </w:p>
  </w:footnote>
  <w:footnote w:type="continuationSeparator" w:id="1">
    <w:p>
      <w:pPr>
        <w:spacing w:line="288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70A7B4">
    <w:pPr>
      <w:pStyle w:val="1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259D63">
    <w:pPr>
      <w:pStyle w:val="1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A30A95">
    <w:pPr>
      <w:pStyle w:val="1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544B4D"/>
    <w:multiLevelType w:val="multilevel"/>
    <w:tmpl w:val="04544B4D"/>
    <w:lvl w:ilvl="0" w:tentative="0">
      <w:start w:val="1"/>
      <w:numFmt w:val="decimal"/>
      <w:pStyle w:val="44"/>
      <w:lvlText w:val="%1."/>
      <w:lvlJc w:val="left"/>
      <w:pPr>
        <w:ind w:left="425" w:hanging="42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 w:ascii="Times New Roman" w:hAnsi="Times New Roman" w:cs="Times New Roman"/>
        <w:b w:val="0"/>
        <w:bCs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36B86D4F"/>
    <w:multiLevelType w:val="multilevel"/>
    <w:tmpl w:val="36B86D4F"/>
    <w:lvl w:ilvl="0" w:tentative="0">
      <w:start w:val="1"/>
      <w:numFmt w:val="bullet"/>
      <w:pStyle w:val="42"/>
      <w:lvlText w:val="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5C74E051"/>
    <w:multiLevelType w:val="multilevel"/>
    <w:tmpl w:val="5C74E051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."/>
      <w:lvlJc w:val="left"/>
      <w:pPr>
        <w:tabs>
          <w:tab w:val="left" w:pos="420"/>
        </w:tabs>
        <w:ind w:left="575" w:hanging="575"/>
      </w:pPr>
      <w:rPr>
        <w:rFonts w:hint="eastAsia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zY2RlN2MyOTZlYTg2ZTJiMzMwZWNiNjkyZTVmMDkifQ=="/>
    <w:docVar w:name="KSO_WPS_MARK_KEY" w:val="4b245e7f-b67e-4b4a-8b06-c312ed6b6a96"/>
  </w:docVars>
  <w:rsids>
    <w:rsidRoot w:val="00172A27"/>
    <w:rsid w:val="00024CFB"/>
    <w:rsid w:val="000513D7"/>
    <w:rsid w:val="000C2B20"/>
    <w:rsid w:val="000E43F3"/>
    <w:rsid w:val="000E65C6"/>
    <w:rsid w:val="001533D4"/>
    <w:rsid w:val="00172A27"/>
    <w:rsid w:val="00175109"/>
    <w:rsid w:val="001B6129"/>
    <w:rsid w:val="001D0147"/>
    <w:rsid w:val="001E4101"/>
    <w:rsid w:val="00223B42"/>
    <w:rsid w:val="00335CF7"/>
    <w:rsid w:val="00337B71"/>
    <w:rsid w:val="00350BFF"/>
    <w:rsid w:val="00371557"/>
    <w:rsid w:val="00396118"/>
    <w:rsid w:val="004E00B9"/>
    <w:rsid w:val="004F2343"/>
    <w:rsid w:val="004F45B6"/>
    <w:rsid w:val="00551283"/>
    <w:rsid w:val="0055605C"/>
    <w:rsid w:val="005B6FA8"/>
    <w:rsid w:val="0070303B"/>
    <w:rsid w:val="00710BD7"/>
    <w:rsid w:val="0076630F"/>
    <w:rsid w:val="007756CC"/>
    <w:rsid w:val="00820A34"/>
    <w:rsid w:val="00846BD1"/>
    <w:rsid w:val="0089175E"/>
    <w:rsid w:val="008D525C"/>
    <w:rsid w:val="00924844"/>
    <w:rsid w:val="00932C86"/>
    <w:rsid w:val="00941247"/>
    <w:rsid w:val="00AC148A"/>
    <w:rsid w:val="00B57573"/>
    <w:rsid w:val="00BA722D"/>
    <w:rsid w:val="00C029CC"/>
    <w:rsid w:val="00C06B95"/>
    <w:rsid w:val="00C14B91"/>
    <w:rsid w:val="00C42143"/>
    <w:rsid w:val="00C47810"/>
    <w:rsid w:val="00C50F00"/>
    <w:rsid w:val="00C55C62"/>
    <w:rsid w:val="00C857D7"/>
    <w:rsid w:val="00D35CC9"/>
    <w:rsid w:val="00D81B81"/>
    <w:rsid w:val="00E17E7E"/>
    <w:rsid w:val="00EA058C"/>
    <w:rsid w:val="00F70336"/>
    <w:rsid w:val="00FB0FD0"/>
    <w:rsid w:val="00FC271A"/>
    <w:rsid w:val="011457FC"/>
    <w:rsid w:val="01646D20"/>
    <w:rsid w:val="02155BEB"/>
    <w:rsid w:val="02617EEB"/>
    <w:rsid w:val="036D12B2"/>
    <w:rsid w:val="03730CE6"/>
    <w:rsid w:val="03E219EE"/>
    <w:rsid w:val="04221DEB"/>
    <w:rsid w:val="04846602"/>
    <w:rsid w:val="049A6F32"/>
    <w:rsid w:val="04E86C5D"/>
    <w:rsid w:val="055460C2"/>
    <w:rsid w:val="055C30DB"/>
    <w:rsid w:val="058F0E84"/>
    <w:rsid w:val="05B21379"/>
    <w:rsid w:val="05CB0CFE"/>
    <w:rsid w:val="05CB40FB"/>
    <w:rsid w:val="06CA56B6"/>
    <w:rsid w:val="06D154B1"/>
    <w:rsid w:val="07152902"/>
    <w:rsid w:val="07234852"/>
    <w:rsid w:val="072C6C75"/>
    <w:rsid w:val="07C82CA9"/>
    <w:rsid w:val="07DA2AC5"/>
    <w:rsid w:val="07EE4F42"/>
    <w:rsid w:val="0817778D"/>
    <w:rsid w:val="08393BA7"/>
    <w:rsid w:val="083D462D"/>
    <w:rsid w:val="08456031"/>
    <w:rsid w:val="091D7025"/>
    <w:rsid w:val="0988663F"/>
    <w:rsid w:val="0A0E3AB1"/>
    <w:rsid w:val="0A951B0C"/>
    <w:rsid w:val="0AD04498"/>
    <w:rsid w:val="0AF142C5"/>
    <w:rsid w:val="0B2C354F"/>
    <w:rsid w:val="0C727688"/>
    <w:rsid w:val="0C914370"/>
    <w:rsid w:val="0C9B6BDE"/>
    <w:rsid w:val="0CA912FB"/>
    <w:rsid w:val="0CA94973"/>
    <w:rsid w:val="0CF44E35"/>
    <w:rsid w:val="0D186481"/>
    <w:rsid w:val="0D251CDE"/>
    <w:rsid w:val="0D3E3DE8"/>
    <w:rsid w:val="0D5E540F"/>
    <w:rsid w:val="0D773E06"/>
    <w:rsid w:val="0DBA5287"/>
    <w:rsid w:val="0DDA141E"/>
    <w:rsid w:val="0DDA1988"/>
    <w:rsid w:val="0E4F33FF"/>
    <w:rsid w:val="0E87741A"/>
    <w:rsid w:val="0F953DB9"/>
    <w:rsid w:val="0FC04F1D"/>
    <w:rsid w:val="0FC2070D"/>
    <w:rsid w:val="0FE16FFE"/>
    <w:rsid w:val="0FE73815"/>
    <w:rsid w:val="0FFC3E38"/>
    <w:rsid w:val="100E76C7"/>
    <w:rsid w:val="10444231"/>
    <w:rsid w:val="10A0450D"/>
    <w:rsid w:val="10B27DDA"/>
    <w:rsid w:val="10CD183B"/>
    <w:rsid w:val="115561C8"/>
    <w:rsid w:val="11991213"/>
    <w:rsid w:val="132F62D2"/>
    <w:rsid w:val="13DE0A72"/>
    <w:rsid w:val="13E62C26"/>
    <w:rsid w:val="14015D60"/>
    <w:rsid w:val="14314B1C"/>
    <w:rsid w:val="144C6A8C"/>
    <w:rsid w:val="1458695C"/>
    <w:rsid w:val="146A2347"/>
    <w:rsid w:val="14AC76EB"/>
    <w:rsid w:val="150317C5"/>
    <w:rsid w:val="15085BF9"/>
    <w:rsid w:val="1573554C"/>
    <w:rsid w:val="1607444C"/>
    <w:rsid w:val="164935D0"/>
    <w:rsid w:val="16695657"/>
    <w:rsid w:val="166E7112"/>
    <w:rsid w:val="169C5A2D"/>
    <w:rsid w:val="16FE09A8"/>
    <w:rsid w:val="172E1D67"/>
    <w:rsid w:val="17420F2C"/>
    <w:rsid w:val="177E3ACA"/>
    <w:rsid w:val="17837933"/>
    <w:rsid w:val="17A23E6C"/>
    <w:rsid w:val="17CD1283"/>
    <w:rsid w:val="18230728"/>
    <w:rsid w:val="1859328B"/>
    <w:rsid w:val="18C5108F"/>
    <w:rsid w:val="18CF7230"/>
    <w:rsid w:val="18F5647B"/>
    <w:rsid w:val="19483C4A"/>
    <w:rsid w:val="195B4EC8"/>
    <w:rsid w:val="195D35AB"/>
    <w:rsid w:val="1A6E0FC9"/>
    <w:rsid w:val="1A9F789A"/>
    <w:rsid w:val="1AA43102"/>
    <w:rsid w:val="1AB33345"/>
    <w:rsid w:val="1AC55BC3"/>
    <w:rsid w:val="1AEB6F83"/>
    <w:rsid w:val="1AFC4CEC"/>
    <w:rsid w:val="1B02731E"/>
    <w:rsid w:val="1B146111"/>
    <w:rsid w:val="1B4B7CF3"/>
    <w:rsid w:val="1B555F90"/>
    <w:rsid w:val="1BD22116"/>
    <w:rsid w:val="1BEC2CD0"/>
    <w:rsid w:val="1BF400B9"/>
    <w:rsid w:val="1C394BC8"/>
    <w:rsid w:val="1CAF78FA"/>
    <w:rsid w:val="1CF71C81"/>
    <w:rsid w:val="1D02361A"/>
    <w:rsid w:val="1D055C68"/>
    <w:rsid w:val="1D786333"/>
    <w:rsid w:val="1D9C27B6"/>
    <w:rsid w:val="1DCE4E07"/>
    <w:rsid w:val="1DEE3BBE"/>
    <w:rsid w:val="1E71779F"/>
    <w:rsid w:val="1E770A7B"/>
    <w:rsid w:val="1E9B481C"/>
    <w:rsid w:val="1F38650F"/>
    <w:rsid w:val="1F3A466C"/>
    <w:rsid w:val="1F8F4449"/>
    <w:rsid w:val="1FBB0B4B"/>
    <w:rsid w:val="201A4C00"/>
    <w:rsid w:val="204E0D27"/>
    <w:rsid w:val="20943C19"/>
    <w:rsid w:val="20B56069"/>
    <w:rsid w:val="21060BA8"/>
    <w:rsid w:val="215B0355"/>
    <w:rsid w:val="231A0405"/>
    <w:rsid w:val="231E77CA"/>
    <w:rsid w:val="233D2346"/>
    <w:rsid w:val="235002CB"/>
    <w:rsid w:val="23616CDA"/>
    <w:rsid w:val="238C014C"/>
    <w:rsid w:val="243E45C7"/>
    <w:rsid w:val="244514B2"/>
    <w:rsid w:val="246B5E9B"/>
    <w:rsid w:val="246B6AD5"/>
    <w:rsid w:val="248B0E8F"/>
    <w:rsid w:val="24CF521F"/>
    <w:rsid w:val="250C5C83"/>
    <w:rsid w:val="25364823"/>
    <w:rsid w:val="2540326E"/>
    <w:rsid w:val="254302D9"/>
    <w:rsid w:val="257A4C48"/>
    <w:rsid w:val="25D75218"/>
    <w:rsid w:val="263F601F"/>
    <w:rsid w:val="26551754"/>
    <w:rsid w:val="26931B66"/>
    <w:rsid w:val="279B6388"/>
    <w:rsid w:val="27F8109A"/>
    <w:rsid w:val="27F83FC2"/>
    <w:rsid w:val="283B7D3A"/>
    <w:rsid w:val="285979C9"/>
    <w:rsid w:val="28BD6603"/>
    <w:rsid w:val="28C037FD"/>
    <w:rsid w:val="29254EF6"/>
    <w:rsid w:val="294F2DD3"/>
    <w:rsid w:val="29770824"/>
    <w:rsid w:val="29D04C90"/>
    <w:rsid w:val="2ACA74E7"/>
    <w:rsid w:val="2B2B6151"/>
    <w:rsid w:val="2B381D70"/>
    <w:rsid w:val="2B391645"/>
    <w:rsid w:val="2B4C581C"/>
    <w:rsid w:val="2C013B7F"/>
    <w:rsid w:val="2C9F1A81"/>
    <w:rsid w:val="2C9F5E1F"/>
    <w:rsid w:val="2CD134DE"/>
    <w:rsid w:val="2CD66125"/>
    <w:rsid w:val="2D142369"/>
    <w:rsid w:val="2D83203C"/>
    <w:rsid w:val="2D8C0151"/>
    <w:rsid w:val="2DAA4A71"/>
    <w:rsid w:val="2E8132F2"/>
    <w:rsid w:val="2EE6563F"/>
    <w:rsid w:val="2EFA558F"/>
    <w:rsid w:val="30FE7B85"/>
    <w:rsid w:val="310050DA"/>
    <w:rsid w:val="31316BB9"/>
    <w:rsid w:val="317F0078"/>
    <w:rsid w:val="31905D36"/>
    <w:rsid w:val="3234731D"/>
    <w:rsid w:val="32763B4D"/>
    <w:rsid w:val="329668DE"/>
    <w:rsid w:val="32DE086E"/>
    <w:rsid w:val="32FE08BC"/>
    <w:rsid w:val="33D07732"/>
    <w:rsid w:val="346959F8"/>
    <w:rsid w:val="34782098"/>
    <w:rsid w:val="34A2025B"/>
    <w:rsid w:val="34E67867"/>
    <w:rsid w:val="35584DBD"/>
    <w:rsid w:val="357540E3"/>
    <w:rsid w:val="359D0777"/>
    <w:rsid w:val="35B06BD2"/>
    <w:rsid w:val="35C92553"/>
    <w:rsid w:val="3628478F"/>
    <w:rsid w:val="365F6555"/>
    <w:rsid w:val="3667175C"/>
    <w:rsid w:val="36761B5A"/>
    <w:rsid w:val="368078D0"/>
    <w:rsid w:val="36CD3BF3"/>
    <w:rsid w:val="36F823B4"/>
    <w:rsid w:val="378325C5"/>
    <w:rsid w:val="379320DC"/>
    <w:rsid w:val="37F3681F"/>
    <w:rsid w:val="38913D17"/>
    <w:rsid w:val="38D155B2"/>
    <w:rsid w:val="398377B4"/>
    <w:rsid w:val="39F938A8"/>
    <w:rsid w:val="3A281202"/>
    <w:rsid w:val="3A414C21"/>
    <w:rsid w:val="3A417A1A"/>
    <w:rsid w:val="3A6164C2"/>
    <w:rsid w:val="3A98262E"/>
    <w:rsid w:val="3A9B5E78"/>
    <w:rsid w:val="3AB77DC8"/>
    <w:rsid w:val="3ABB2076"/>
    <w:rsid w:val="3ABF59C5"/>
    <w:rsid w:val="3AF410E4"/>
    <w:rsid w:val="3B176F5B"/>
    <w:rsid w:val="3B2C65FF"/>
    <w:rsid w:val="3C2105FF"/>
    <w:rsid w:val="3C405927"/>
    <w:rsid w:val="3C8B3CCA"/>
    <w:rsid w:val="3C985C18"/>
    <w:rsid w:val="3CC5259C"/>
    <w:rsid w:val="3CEB24DB"/>
    <w:rsid w:val="3D1464B8"/>
    <w:rsid w:val="3D8250CD"/>
    <w:rsid w:val="3DB122A7"/>
    <w:rsid w:val="3DBB238D"/>
    <w:rsid w:val="3DF633C5"/>
    <w:rsid w:val="3E246184"/>
    <w:rsid w:val="3E3363C7"/>
    <w:rsid w:val="3E724A91"/>
    <w:rsid w:val="3E8D3D29"/>
    <w:rsid w:val="3EB2553E"/>
    <w:rsid w:val="3ECF7E9E"/>
    <w:rsid w:val="3F1124A7"/>
    <w:rsid w:val="3FE86C0B"/>
    <w:rsid w:val="402C1F04"/>
    <w:rsid w:val="40330901"/>
    <w:rsid w:val="4041301D"/>
    <w:rsid w:val="40754A75"/>
    <w:rsid w:val="40A84A57"/>
    <w:rsid w:val="41541673"/>
    <w:rsid w:val="41A50EAD"/>
    <w:rsid w:val="423F533B"/>
    <w:rsid w:val="427425EE"/>
    <w:rsid w:val="42B86C6E"/>
    <w:rsid w:val="42FD6D3F"/>
    <w:rsid w:val="432E0E23"/>
    <w:rsid w:val="43DB1AF3"/>
    <w:rsid w:val="44775993"/>
    <w:rsid w:val="44CD30D2"/>
    <w:rsid w:val="45DF58E0"/>
    <w:rsid w:val="45E2495B"/>
    <w:rsid w:val="469F0A9E"/>
    <w:rsid w:val="46A460B4"/>
    <w:rsid w:val="46CB53EF"/>
    <w:rsid w:val="46F469B1"/>
    <w:rsid w:val="46F501FE"/>
    <w:rsid w:val="4733327C"/>
    <w:rsid w:val="474705D6"/>
    <w:rsid w:val="47723ABC"/>
    <w:rsid w:val="478265E6"/>
    <w:rsid w:val="47CF0F0F"/>
    <w:rsid w:val="486B6297"/>
    <w:rsid w:val="48855A71"/>
    <w:rsid w:val="48D662CD"/>
    <w:rsid w:val="48DD58AD"/>
    <w:rsid w:val="4963478E"/>
    <w:rsid w:val="496C1C44"/>
    <w:rsid w:val="499247A8"/>
    <w:rsid w:val="4A320980"/>
    <w:rsid w:val="4A7F4E6E"/>
    <w:rsid w:val="4AA83FBD"/>
    <w:rsid w:val="4AE578EA"/>
    <w:rsid w:val="4AEE3685"/>
    <w:rsid w:val="4B9043FE"/>
    <w:rsid w:val="4BDD5A8B"/>
    <w:rsid w:val="4C1375B2"/>
    <w:rsid w:val="4C3D39D4"/>
    <w:rsid w:val="4C440103"/>
    <w:rsid w:val="4C876DD7"/>
    <w:rsid w:val="4CE1714D"/>
    <w:rsid w:val="4CEF484C"/>
    <w:rsid w:val="4DA22C22"/>
    <w:rsid w:val="4E437F61"/>
    <w:rsid w:val="4EEA45C7"/>
    <w:rsid w:val="4EF00CB1"/>
    <w:rsid w:val="4EF92D15"/>
    <w:rsid w:val="4F6A074C"/>
    <w:rsid w:val="4FDD5E7E"/>
    <w:rsid w:val="4FEA0B62"/>
    <w:rsid w:val="50572C95"/>
    <w:rsid w:val="50DC644B"/>
    <w:rsid w:val="50EF781B"/>
    <w:rsid w:val="51586419"/>
    <w:rsid w:val="515F3414"/>
    <w:rsid w:val="51986C30"/>
    <w:rsid w:val="52055899"/>
    <w:rsid w:val="520D1996"/>
    <w:rsid w:val="523C18E1"/>
    <w:rsid w:val="525F0FC1"/>
    <w:rsid w:val="527E3C5D"/>
    <w:rsid w:val="5302663C"/>
    <w:rsid w:val="537B63EF"/>
    <w:rsid w:val="53A055C2"/>
    <w:rsid w:val="53A82E64"/>
    <w:rsid w:val="53B316E5"/>
    <w:rsid w:val="54144A54"/>
    <w:rsid w:val="54196505"/>
    <w:rsid w:val="544F0E6C"/>
    <w:rsid w:val="545930C2"/>
    <w:rsid w:val="546E44B5"/>
    <w:rsid w:val="547779B4"/>
    <w:rsid w:val="54F46459"/>
    <w:rsid w:val="5511329B"/>
    <w:rsid w:val="55381ED8"/>
    <w:rsid w:val="563F1955"/>
    <w:rsid w:val="567D7047"/>
    <w:rsid w:val="56E10C5F"/>
    <w:rsid w:val="57412A13"/>
    <w:rsid w:val="57634A9B"/>
    <w:rsid w:val="57A10134"/>
    <w:rsid w:val="57D241E2"/>
    <w:rsid w:val="58075447"/>
    <w:rsid w:val="58293F29"/>
    <w:rsid w:val="586A4B8B"/>
    <w:rsid w:val="58847AF3"/>
    <w:rsid w:val="588F1B92"/>
    <w:rsid w:val="58CD149A"/>
    <w:rsid w:val="58F87C5D"/>
    <w:rsid w:val="5940014E"/>
    <w:rsid w:val="594F0101"/>
    <w:rsid w:val="59A71CEC"/>
    <w:rsid w:val="59A75360"/>
    <w:rsid w:val="59EF5441"/>
    <w:rsid w:val="5A1409D5"/>
    <w:rsid w:val="5A766565"/>
    <w:rsid w:val="5AFD5152"/>
    <w:rsid w:val="5B106B60"/>
    <w:rsid w:val="5B1F22D4"/>
    <w:rsid w:val="5BB83617"/>
    <w:rsid w:val="5C474011"/>
    <w:rsid w:val="5CC34491"/>
    <w:rsid w:val="5CD136E3"/>
    <w:rsid w:val="5D0A3C5A"/>
    <w:rsid w:val="5D1602F0"/>
    <w:rsid w:val="5D297F92"/>
    <w:rsid w:val="5D392473"/>
    <w:rsid w:val="5D572F2A"/>
    <w:rsid w:val="5D63774E"/>
    <w:rsid w:val="5D997B9D"/>
    <w:rsid w:val="5DA126A5"/>
    <w:rsid w:val="5DEA03F9"/>
    <w:rsid w:val="5E860B00"/>
    <w:rsid w:val="5F011BBE"/>
    <w:rsid w:val="5F347CE4"/>
    <w:rsid w:val="5F5D4BFA"/>
    <w:rsid w:val="5F6B37BB"/>
    <w:rsid w:val="5FD34A17"/>
    <w:rsid w:val="5FE7666D"/>
    <w:rsid w:val="5FF4555F"/>
    <w:rsid w:val="6000377B"/>
    <w:rsid w:val="6017124D"/>
    <w:rsid w:val="606B7A2B"/>
    <w:rsid w:val="608E0743"/>
    <w:rsid w:val="60D64C64"/>
    <w:rsid w:val="60E2185B"/>
    <w:rsid w:val="614B38A4"/>
    <w:rsid w:val="61831A17"/>
    <w:rsid w:val="61891CD7"/>
    <w:rsid w:val="61C0178A"/>
    <w:rsid w:val="61D91AED"/>
    <w:rsid w:val="61EC19F6"/>
    <w:rsid w:val="61ED12FA"/>
    <w:rsid w:val="623749E9"/>
    <w:rsid w:val="62B41E6D"/>
    <w:rsid w:val="62DC4CEF"/>
    <w:rsid w:val="63083D33"/>
    <w:rsid w:val="631A4371"/>
    <w:rsid w:val="637F7835"/>
    <w:rsid w:val="6381535B"/>
    <w:rsid w:val="639257BA"/>
    <w:rsid w:val="63AB0A45"/>
    <w:rsid w:val="63C46352"/>
    <w:rsid w:val="63DA2CBD"/>
    <w:rsid w:val="64162608"/>
    <w:rsid w:val="641E390F"/>
    <w:rsid w:val="64A74B06"/>
    <w:rsid w:val="64B41CF0"/>
    <w:rsid w:val="653C2A02"/>
    <w:rsid w:val="65B65064"/>
    <w:rsid w:val="663E5786"/>
    <w:rsid w:val="664803B2"/>
    <w:rsid w:val="668E5EBA"/>
    <w:rsid w:val="66B6356E"/>
    <w:rsid w:val="67B47208"/>
    <w:rsid w:val="6873723D"/>
    <w:rsid w:val="68866F70"/>
    <w:rsid w:val="693B623A"/>
    <w:rsid w:val="693D7F76"/>
    <w:rsid w:val="69716CBA"/>
    <w:rsid w:val="69784D6C"/>
    <w:rsid w:val="69931944"/>
    <w:rsid w:val="6A356EA0"/>
    <w:rsid w:val="6A5712BF"/>
    <w:rsid w:val="6AC948F7"/>
    <w:rsid w:val="6AF03077"/>
    <w:rsid w:val="6B5E41D4"/>
    <w:rsid w:val="6B841E8D"/>
    <w:rsid w:val="6C4038DA"/>
    <w:rsid w:val="6CBF10C0"/>
    <w:rsid w:val="6CD01102"/>
    <w:rsid w:val="6CF85C56"/>
    <w:rsid w:val="6D3671B7"/>
    <w:rsid w:val="6D5D102C"/>
    <w:rsid w:val="6EDC762B"/>
    <w:rsid w:val="6EF62391"/>
    <w:rsid w:val="6F103B5A"/>
    <w:rsid w:val="6F2E3EBD"/>
    <w:rsid w:val="6F5F67FC"/>
    <w:rsid w:val="6FC96390"/>
    <w:rsid w:val="70031466"/>
    <w:rsid w:val="70ED4030"/>
    <w:rsid w:val="70F058CE"/>
    <w:rsid w:val="70FA4145"/>
    <w:rsid w:val="713954C7"/>
    <w:rsid w:val="71C01745"/>
    <w:rsid w:val="724063E2"/>
    <w:rsid w:val="72AF4E3A"/>
    <w:rsid w:val="72BC5E7B"/>
    <w:rsid w:val="72CD3560"/>
    <w:rsid w:val="72D35B43"/>
    <w:rsid w:val="73932E99"/>
    <w:rsid w:val="73EA0CFB"/>
    <w:rsid w:val="742F4960"/>
    <w:rsid w:val="74973049"/>
    <w:rsid w:val="74E540A6"/>
    <w:rsid w:val="75072875"/>
    <w:rsid w:val="751A5610"/>
    <w:rsid w:val="753541F8"/>
    <w:rsid w:val="7536737B"/>
    <w:rsid w:val="75377F70"/>
    <w:rsid w:val="757A4300"/>
    <w:rsid w:val="75807D4F"/>
    <w:rsid w:val="766F28F0"/>
    <w:rsid w:val="767E10F4"/>
    <w:rsid w:val="76B61368"/>
    <w:rsid w:val="774842B8"/>
    <w:rsid w:val="77E57301"/>
    <w:rsid w:val="78340796"/>
    <w:rsid w:val="783D68AB"/>
    <w:rsid w:val="78B6564F"/>
    <w:rsid w:val="792C5593"/>
    <w:rsid w:val="79A67472"/>
    <w:rsid w:val="7A102B3D"/>
    <w:rsid w:val="7A2F3CBE"/>
    <w:rsid w:val="7AB23BF5"/>
    <w:rsid w:val="7B0C59FB"/>
    <w:rsid w:val="7B105530"/>
    <w:rsid w:val="7B1618B3"/>
    <w:rsid w:val="7B5D6256"/>
    <w:rsid w:val="7B5F3D7C"/>
    <w:rsid w:val="7BDC0473"/>
    <w:rsid w:val="7BEE54A5"/>
    <w:rsid w:val="7BF85F7F"/>
    <w:rsid w:val="7C5A4544"/>
    <w:rsid w:val="7C5E2286"/>
    <w:rsid w:val="7C6D24C9"/>
    <w:rsid w:val="7CA94921"/>
    <w:rsid w:val="7CCF4806"/>
    <w:rsid w:val="7CD658B2"/>
    <w:rsid w:val="7CD9662D"/>
    <w:rsid w:val="7D4274B2"/>
    <w:rsid w:val="7DD10836"/>
    <w:rsid w:val="7DF01061"/>
    <w:rsid w:val="7E2F2565"/>
    <w:rsid w:val="7E5F22E5"/>
    <w:rsid w:val="7E9417F3"/>
    <w:rsid w:val="7F182BC0"/>
    <w:rsid w:val="7F450A78"/>
    <w:rsid w:val="7F9A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88" w:lineRule="auto"/>
      <w:ind w:firstLine="643" w:firstLineChars="20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ind w:left="432" w:hanging="432" w:firstLineChars="0"/>
      <w:outlineLvl w:val="0"/>
    </w:pPr>
    <w:rPr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ind w:left="575" w:hanging="575" w:firstLineChars="0"/>
      <w:outlineLvl w:val="1"/>
    </w:pPr>
    <w:rPr>
      <w:rFonts w:ascii="Arial" w:hAnsi="Arial" w:eastAsia="宋体"/>
      <w:b/>
      <w:sz w:val="30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="260" w:after="260" w:line="413" w:lineRule="auto"/>
      <w:ind w:left="720" w:hanging="720" w:firstLineChars="0"/>
      <w:outlineLvl w:val="2"/>
    </w:pPr>
    <w:rPr>
      <w:b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ind w:left="864" w:hanging="864" w:firstLineChars="0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9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9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9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3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unhideWhenUsed/>
    <w:qFormat/>
    <w:uiPriority w:val="99"/>
    <w:pPr>
      <w:ind w:firstLine="420"/>
    </w:pPr>
    <w:rPr>
      <w:rFonts w:hint="eastAsia"/>
      <w:sz w:val="28"/>
    </w:rPr>
  </w:style>
  <w:style w:type="paragraph" w:styleId="12">
    <w:name w:val="annotation text"/>
    <w:basedOn w:val="1"/>
    <w:unhideWhenUsed/>
    <w:qFormat/>
    <w:uiPriority w:val="99"/>
    <w:pPr>
      <w:jc w:val="left"/>
    </w:pPr>
  </w:style>
  <w:style w:type="paragraph" w:styleId="13">
    <w:name w:val="Body Text"/>
    <w:basedOn w:val="1"/>
    <w:next w:val="14"/>
    <w:unhideWhenUsed/>
    <w:qFormat/>
    <w:uiPriority w:val="99"/>
    <w:pPr>
      <w:spacing w:after="120"/>
    </w:pPr>
  </w:style>
  <w:style w:type="paragraph" w:styleId="1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15">
    <w:name w:val="Date"/>
    <w:basedOn w:val="1"/>
    <w:next w:val="1"/>
    <w:link w:val="31"/>
    <w:qFormat/>
    <w:uiPriority w:val="0"/>
    <w:pPr>
      <w:ind w:left="100" w:leftChars="2500"/>
    </w:pPr>
  </w:style>
  <w:style w:type="paragraph" w:styleId="16">
    <w:name w:val="Balloon Text"/>
    <w:basedOn w:val="1"/>
    <w:link w:val="36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7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8">
    <w:name w:val="header"/>
    <w:basedOn w:val="1"/>
    <w:link w:val="2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9">
    <w:name w:val="HTML Preformatted"/>
    <w:basedOn w:val="1"/>
    <w:link w:val="29"/>
    <w:qFormat/>
    <w:uiPriority w:val="0"/>
    <w:rPr>
      <w:rFonts w:ascii="Courier New" w:hAnsi="Courier New"/>
      <w:sz w:val="20"/>
    </w:rPr>
  </w:style>
  <w:style w:type="paragraph" w:styleId="20">
    <w:name w:val="Normal (Web)"/>
    <w:basedOn w:val="1"/>
    <w:qFormat/>
    <w:uiPriority w:val="0"/>
  </w:style>
  <w:style w:type="table" w:styleId="22">
    <w:name w:val="Table Grid"/>
    <w:basedOn w:val="2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Emphasis"/>
    <w:basedOn w:val="23"/>
    <w:qFormat/>
    <w:uiPriority w:val="0"/>
    <w:rPr>
      <w:i/>
    </w:rPr>
  </w:style>
  <w:style w:type="character" w:styleId="25">
    <w:name w:val="Hyperlink"/>
    <w:basedOn w:val="23"/>
    <w:qFormat/>
    <w:uiPriority w:val="0"/>
    <w:rPr>
      <w:color w:val="0000FF"/>
      <w:u w:val="single"/>
    </w:rPr>
  </w:style>
  <w:style w:type="character" w:styleId="26">
    <w:name w:val="annotation reference"/>
    <w:basedOn w:val="23"/>
    <w:unhideWhenUsed/>
    <w:qFormat/>
    <w:uiPriority w:val="99"/>
    <w:rPr>
      <w:sz w:val="21"/>
      <w:szCs w:val="21"/>
    </w:rPr>
  </w:style>
  <w:style w:type="character" w:customStyle="1" w:styleId="27">
    <w:name w:val="页眉 字符"/>
    <w:link w:val="18"/>
    <w:qFormat/>
    <w:uiPriority w:val="99"/>
    <w:rPr>
      <w:sz w:val="18"/>
    </w:rPr>
  </w:style>
  <w:style w:type="character" w:customStyle="1" w:styleId="28">
    <w:name w:val="页脚 字符"/>
    <w:link w:val="17"/>
    <w:qFormat/>
    <w:uiPriority w:val="99"/>
    <w:rPr>
      <w:sz w:val="18"/>
    </w:rPr>
  </w:style>
  <w:style w:type="character" w:customStyle="1" w:styleId="29">
    <w:name w:val="HTML 预设格式 字符"/>
    <w:link w:val="19"/>
    <w:semiHidden/>
    <w:qFormat/>
    <w:uiPriority w:val="99"/>
    <w:rPr>
      <w:rFonts w:ascii="Courier New" w:hAnsi="Courier New"/>
      <w:sz w:val="20"/>
    </w:rPr>
  </w:style>
  <w:style w:type="paragraph" w:customStyle="1" w:styleId="30">
    <w:name w:val="Body text|1"/>
    <w:basedOn w:val="1"/>
    <w:qFormat/>
    <w:uiPriority w:val="0"/>
    <w:pPr>
      <w:spacing w:line="446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31">
    <w:name w:val="日期 字符"/>
    <w:link w:val="15"/>
    <w:semiHidden/>
    <w:qFormat/>
    <w:uiPriority w:val="99"/>
  </w:style>
  <w:style w:type="paragraph" w:customStyle="1" w:styleId="32">
    <w:name w:val="三级标题"/>
    <w:basedOn w:val="1"/>
    <w:qFormat/>
    <w:uiPriority w:val="0"/>
    <w:pPr>
      <w:jc w:val="left"/>
      <w:outlineLvl w:val="2"/>
    </w:pPr>
    <w:rPr>
      <w:rFonts w:ascii="仿宋_GB2312" w:hAnsi="仿宋" w:eastAsia="仿宋_GB2312"/>
      <w:b/>
      <w:sz w:val="28"/>
      <w:szCs w:val="28"/>
    </w:rPr>
  </w:style>
  <w:style w:type="paragraph" w:customStyle="1" w:styleId="33">
    <w:name w:val="DG-表格"/>
    <w:basedOn w:val="1"/>
    <w:qFormat/>
    <w:uiPriority w:val="0"/>
    <w:pPr>
      <w:widowControl/>
      <w:adjustRightInd w:val="0"/>
      <w:jc w:val="center"/>
    </w:pPr>
    <w:rPr>
      <w:lang w:val="en-GB"/>
    </w:rPr>
  </w:style>
  <w:style w:type="paragraph" w:customStyle="1" w:styleId="34">
    <w:name w:val="DG表格"/>
    <w:next w:val="1"/>
    <w:qFormat/>
    <w:uiPriority w:val="9"/>
    <w:pPr>
      <w:adjustRightInd w:val="0"/>
      <w:snapToGrid w:val="0"/>
      <w:jc w:val="center"/>
    </w:pPr>
    <w:rPr>
      <w:rFonts w:ascii="宋体" w:hAnsi="宋体" w:eastAsia="宋体" w:cs="Times New Roman"/>
      <w:kern w:val="2"/>
      <w:sz w:val="24"/>
      <w:szCs w:val="21"/>
      <w:lang w:val="en-US" w:eastAsia="zh-CN" w:bidi="ar-SA"/>
    </w:rPr>
  </w:style>
  <w:style w:type="table" w:customStyle="1" w:styleId="35">
    <w:name w:val="网格型1"/>
    <w:basedOn w:val="2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6">
    <w:name w:val="批注框文本 字符"/>
    <w:basedOn w:val="23"/>
    <w:link w:val="1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37">
    <w:name w:val="省政数正文"/>
    <w:basedOn w:val="1"/>
    <w:qFormat/>
    <w:uiPriority w:val="0"/>
    <w:rPr>
      <w:rFonts w:cs="宋体"/>
      <w:color w:val="000000"/>
      <w:kern w:val="0"/>
      <w:szCs w:val="24"/>
    </w:rPr>
  </w:style>
  <w:style w:type="paragraph" w:customStyle="1" w:styleId="38">
    <w:name w:val="_正文"/>
    <w:basedOn w:val="1"/>
    <w:qFormat/>
    <w:uiPriority w:val="0"/>
  </w:style>
  <w:style w:type="paragraph" w:customStyle="1" w:styleId="39">
    <w:name w:val="表格-标题"/>
    <w:basedOn w:val="40"/>
    <w:qFormat/>
    <w:uiPriority w:val="0"/>
  </w:style>
  <w:style w:type="paragraph" w:customStyle="1" w:styleId="40">
    <w:name w:val="表格"/>
    <w:basedOn w:val="1"/>
    <w:qFormat/>
    <w:uiPriority w:val="0"/>
    <w:pPr>
      <w:ind w:firstLine="0" w:firstLineChars="0"/>
      <w:jc w:val="center"/>
    </w:pPr>
    <w:rPr>
      <w:rFonts w:ascii="宋体" w:hAnsi="宋体"/>
      <w:sz w:val="24"/>
    </w:rPr>
  </w:style>
  <w:style w:type="paragraph" w:customStyle="1" w:styleId="41">
    <w:name w:val="正文-方案"/>
    <w:basedOn w:val="1"/>
    <w:qFormat/>
    <w:uiPriority w:val="0"/>
    <w:pPr>
      <w:ind w:firstLine="200"/>
    </w:pPr>
  </w:style>
  <w:style w:type="paragraph" w:customStyle="1" w:styleId="42">
    <w:name w:val="SC列表2-箭头"/>
    <w:basedOn w:val="1"/>
    <w:qFormat/>
    <w:uiPriority w:val="0"/>
    <w:pPr>
      <w:numPr>
        <w:ilvl w:val="0"/>
        <w:numId w:val="2"/>
      </w:numPr>
      <w:spacing w:line="360" w:lineRule="auto"/>
      <w:ind w:firstLine="0" w:firstLineChars="0"/>
    </w:pPr>
    <w:rPr>
      <w:rFonts w:ascii="宋体" w:hAnsi="宋体" w:cstheme="minorBidi"/>
      <w:sz w:val="24"/>
      <w:szCs w:val="24"/>
    </w:rPr>
  </w:style>
  <w:style w:type="paragraph" w:customStyle="1" w:styleId="43">
    <w:name w:val="正文首行缩进1(Crlf+Shift+M)"/>
    <w:qFormat/>
    <w:uiPriority w:val="0"/>
    <w:pPr>
      <w:spacing w:before="120" w:after="120" w:line="360" w:lineRule="auto"/>
      <w:ind w:firstLine="420" w:firstLineChars="200"/>
    </w:pPr>
    <w:rPr>
      <w:rFonts w:ascii="Arial" w:hAnsi="Arial" w:eastAsia="宋体" w:cs="宋体"/>
      <w:kern w:val="2"/>
      <w:sz w:val="21"/>
      <w:lang w:val="en-US" w:eastAsia="zh-CN" w:bidi="ar-SA"/>
    </w:rPr>
  </w:style>
  <w:style w:type="paragraph" w:customStyle="1" w:styleId="44">
    <w:name w:val="一级标题"/>
    <w:basedOn w:val="1"/>
    <w:qFormat/>
    <w:uiPriority w:val="0"/>
    <w:pPr>
      <w:numPr>
        <w:ilvl w:val="0"/>
        <w:numId w:val="3"/>
      </w:numPr>
      <w:jc w:val="left"/>
      <w:outlineLvl w:val="0"/>
    </w:pPr>
    <w:rPr>
      <w:rFonts w:ascii="黑体" w:hAnsi="宋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1224</Words>
  <Characters>1250</Characters>
  <Lines>48</Lines>
  <Paragraphs>13</Paragraphs>
  <TotalTime>0</TotalTime>
  <ScaleCrop>false</ScaleCrop>
  <LinksUpToDate>false</LinksUpToDate>
  <CharactersWithSpaces>1252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2025-02-26T10:00:00Z</dcterms:created>
  <dc:creator>Administrator</dc:creator>
  <cp:lastModifiedBy>朱九香</cp:lastModifiedBy>
  <dcterms:modified xsi:type="dcterms:W3CDTF">2025-04-23T01:51:40Z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96F02637565844179EE364174A2AF695_13</vt:lpwstr>
  </property>
  <property fmtid="{D5CDD505-2E9C-101B-9397-08002B2CF9AE}" pid="4" name="KSOTemplateDocerSaveRecord">
    <vt:lpwstr>eyJoZGlkIjoiYzg2M2E5ZWQxNGE1MzUxODVmODFlMmFhNmFlN2Q2N2EiLCJ1c2VySWQiOiI3NDIwNzY4NDIifQ==</vt:lpwstr>
  </property>
</Properties>
</file>