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5841E"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 w14:paraId="3EBF16CD"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 w14:paraId="7EA53BF4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 w14:paraId="6E579BA3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2025年度广东省科技咨询专家库部分管理服务</w:t>
      </w:r>
      <w:bookmarkStart w:id="0" w:name="_GoBack"/>
      <w:bookmarkEnd w:id="0"/>
    </w:p>
    <w:p w14:paraId="0B016069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 w14:paraId="6214C4CE">
      <w:pPr>
        <w:ind w:firstLine="562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1.服务目标：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协助完成2025年度广东省科技咨询专家库部分管理工作，为专家库管理提质增效提供日常支撑保障，提高专家信息质量，提升专家库管理工作效能。</w:t>
      </w:r>
    </w:p>
    <w:p w14:paraId="2E46233F">
      <w:pPr>
        <w:ind w:firstLine="562" w:firstLineChars="200"/>
        <w:rPr>
          <w:rFonts w:hint="default" w:ascii="仿宋" w:hAnsi="仿宋" w:eastAsia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val="en-US" w:eastAsia="zh-CN"/>
        </w:rPr>
        <w:t>2.服务内容：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（1）协助开展专家入库管理工作。根据专家库管理要求，开展入库专家信息审核，推荐共享专家信息整理及导入工作，扩展专家数量。（2）协助开展专家信息维护管理工作。包括专家信息更新通知及审核、领域专家库管理及维护、清理超龄及问题专家、多账号专家合并、专家标记管理等，提升专家质量；（3）协助开展专家库管理优化工作，包括专家库专家构成情况分析，提出专家库管理优化意见及建议，助力高质量专家库建设，提升专家库管理效率。（4）协助开展专家信息核查工作，对照专家信息复核标准，对可用库现有专家的所在单位、职称、研究领域等关键信息进行全面梳理，保障专家关键信息规范、完整、准确，提升评审专家与项目匹配的精准度。</w:t>
      </w:r>
    </w:p>
    <w:p w14:paraId="3C2399D5">
      <w:pPr>
        <w:ind w:firstLine="562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3.服务成果：</w:t>
      </w: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  <w:t>服务总结报告1份；支撑管理专家不少于8万名；专家构成分析报告1份；复核专家不少于7万名。</w:t>
      </w:r>
    </w:p>
    <w:p w14:paraId="7D530074">
      <w:pPr>
        <w:ind w:firstLine="562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4.其他要求：</w:t>
      </w:r>
      <w:r>
        <w:rPr>
          <w:rFonts w:hint="eastAsia" w:ascii="仿宋" w:hAnsi="仿宋" w:eastAsia="仿宋"/>
          <w:b w:val="0"/>
          <w:bCs w:val="0"/>
          <w:color w:val="auto"/>
          <w:sz w:val="28"/>
          <w:szCs w:val="28"/>
          <w:lang w:val="en-US" w:eastAsia="zh-CN"/>
        </w:rPr>
        <w:t>至少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安排1名工作人员提供现场服务。</w:t>
      </w:r>
    </w:p>
    <w:p w14:paraId="24C5A1A0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采购项目服务期限</w:t>
      </w:r>
    </w:p>
    <w:p w14:paraId="6A582208">
      <w:pPr>
        <w:tabs>
          <w:tab w:val="left" w:pos="7143"/>
        </w:tabs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合同签订之日起至</w:t>
      </w: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年3月31日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sz w:val="28"/>
          <w:szCs w:val="28"/>
          <w:lang w:eastAsia="zh-CN"/>
        </w:rPr>
        <w:tab/>
      </w:r>
    </w:p>
    <w:p w14:paraId="342E9552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61CCC43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项目采购需求和</w:t>
      </w:r>
      <w:r>
        <w:rPr>
          <w:rFonts w:hint="eastAsia" w:ascii="仿宋" w:hAnsi="仿宋" w:eastAsia="仿宋"/>
          <w:sz w:val="28"/>
          <w:szCs w:val="28"/>
        </w:rPr>
        <w:t>采购服务内容后，提供服务总结报告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及</w:t>
      </w:r>
      <w:r>
        <w:rPr>
          <w:rFonts w:hint="eastAsia" w:ascii="仿宋" w:hAnsi="仿宋" w:eastAsia="仿宋"/>
          <w:sz w:val="28"/>
          <w:szCs w:val="28"/>
        </w:rPr>
        <w:t>服务成果材料。</w:t>
      </w:r>
    </w:p>
    <w:p w14:paraId="32F3CE8E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763FBB43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161D17F7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具有独立承担民事责任能力的在中华人民共和国境内注册的法人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32F5879D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.本项目不接受联合体投标。</w:t>
      </w:r>
    </w:p>
    <w:p w14:paraId="1749F62E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.本项目不举行集中答疑。</w:t>
      </w:r>
    </w:p>
    <w:p w14:paraId="4322AECC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5.供应商需提供报价、服务方案，提供与本采购项目相关的同类业绩材料。</w:t>
      </w:r>
    </w:p>
    <w:p w14:paraId="0B1382CA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六、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评审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标准</w:t>
      </w:r>
    </w:p>
    <w:p w14:paraId="69D4588E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采用综合评价方式进行评审，具体标准如下：</w:t>
      </w:r>
    </w:p>
    <w:tbl>
      <w:tblPr>
        <w:tblStyle w:val="8"/>
        <w:tblW w:w="7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2066"/>
        <w:gridCol w:w="1791"/>
        <w:gridCol w:w="1891"/>
      </w:tblGrid>
      <w:tr w14:paraId="47ADA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1" w:type="dxa"/>
            <w:vMerge w:val="restart"/>
            <w:noWrap w:val="0"/>
            <w:vAlign w:val="center"/>
          </w:tcPr>
          <w:p w14:paraId="1DD4ABC8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评分名称</w:t>
            </w:r>
          </w:p>
        </w:tc>
        <w:tc>
          <w:tcPr>
            <w:tcW w:w="5748" w:type="dxa"/>
            <w:gridSpan w:val="3"/>
            <w:noWrap w:val="0"/>
            <w:vAlign w:val="top"/>
          </w:tcPr>
          <w:p w14:paraId="18416616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分值权重</w:t>
            </w:r>
          </w:p>
        </w:tc>
      </w:tr>
      <w:tr w14:paraId="56074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1" w:type="dxa"/>
            <w:vMerge w:val="continue"/>
            <w:noWrap w:val="0"/>
            <w:vAlign w:val="center"/>
          </w:tcPr>
          <w:p w14:paraId="313CED88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066" w:type="dxa"/>
            <w:noWrap w:val="0"/>
            <w:vAlign w:val="center"/>
          </w:tcPr>
          <w:p w14:paraId="7C2F4716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方案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评分</w:t>
            </w:r>
          </w:p>
        </w:tc>
        <w:tc>
          <w:tcPr>
            <w:tcW w:w="1791" w:type="dxa"/>
            <w:noWrap w:val="0"/>
            <w:vAlign w:val="center"/>
          </w:tcPr>
          <w:p w14:paraId="62E9B8D6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价格评分</w:t>
            </w:r>
          </w:p>
        </w:tc>
        <w:tc>
          <w:tcPr>
            <w:tcW w:w="1891" w:type="dxa"/>
            <w:noWrap w:val="0"/>
            <w:vAlign w:val="center"/>
          </w:tcPr>
          <w:p w14:paraId="7B7BDBF7">
            <w:pPr>
              <w:widowControl/>
              <w:spacing w:line="360" w:lineRule="auto"/>
              <w:ind w:firstLine="0" w:firstLine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商务评分</w:t>
            </w:r>
          </w:p>
        </w:tc>
      </w:tr>
      <w:tr w14:paraId="6B524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51" w:type="dxa"/>
            <w:noWrap w:val="0"/>
            <w:vAlign w:val="center"/>
          </w:tcPr>
          <w:p w14:paraId="474E7B95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评分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占比</w:t>
            </w:r>
          </w:p>
        </w:tc>
        <w:tc>
          <w:tcPr>
            <w:tcW w:w="2066" w:type="dxa"/>
            <w:noWrap w:val="0"/>
            <w:vAlign w:val="center"/>
          </w:tcPr>
          <w:p w14:paraId="171041B3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0%</w:t>
            </w:r>
          </w:p>
        </w:tc>
        <w:tc>
          <w:tcPr>
            <w:tcW w:w="1791" w:type="dxa"/>
            <w:noWrap w:val="0"/>
            <w:vAlign w:val="center"/>
          </w:tcPr>
          <w:p w14:paraId="337B9937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%</w:t>
            </w:r>
          </w:p>
        </w:tc>
        <w:tc>
          <w:tcPr>
            <w:tcW w:w="1891" w:type="dxa"/>
            <w:noWrap w:val="0"/>
            <w:vAlign w:val="center"/>
          </w:tcPr>
          <w:p w14:paraId="0288E958">
            <w:pPr>
              <w:widowControl/>
              <w:spacing w:line="360" w:lineRule="auto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20%</w:t>
            </w:r>
          </w:p>
        </w:tc>
      </w:tr>
    </w:tbl>
    <w:p w14:paraId="4F94BEE1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D5ED5B"/>
    <w:multiLevelType w:val="multilevel"/>
    <w:tmpl w:val="06D5ED5B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5NjhkMzRiMWM5N2FlYmUwNWU2NzQ2MzJlMTc5YWMifQ=="/>
  </w:docVars>
  <w:rsids>
    <w:rsidRoot w:val="00551283"/>
    <w:rsid w:val="0002068E"/>
    <w:rsid w:val="00052B72"/>
    <w:rsid w:val="000C2B20"/>
    <w:rsid w:val="001B6129"/>
    <w:rsid w:val="001E4101"/>
    <w:rsid w:val="002B1C77"/>
    <w:rsid w:val="00335CF7"/>
    <w:rsid w:val="004F2343"/>
    <w:rsid w:val="00551283"/>
    <w:rsid w:val="00820A34"/>
    <w:rsid w:val="008D525C"/>
    <w:rsid w:val="00BA722D"/>
    <w:rsid w:val="00C42143"/>
    <w:rsid w:val="00C50F00"/>
    <w:rsid w:val="00CF02B7"/>
    <w:rsid w:val="00D81B81"/>
    <w:rsid w:val="03730CE6"/>
    <w:rsid w:val="04B260C8"/>
    <w:rsid w:val="06814033"/>
    <w:rsid w:val="06BF42AF"/>
    <w:rsid w:val="07716488"/>
    <w:rsid w:val="08083C62"/>
    <w:rsid w:val="083D462D"/>
    <w:rsid w:val="09C004D1"/>
    <w:rsid w:val="0AD04498"/>
    <w:rsid w:val="0D0113D1"/>
    <w:rsid w:val="0E087ECA"/>
    <w:rsid w:val="0E87741A"/>
    <w:rsid w:val="176B2678"/>
    <w:rsid w:val="178A16BD"/>
    <w:rsid w:val="1E352934"/>
    <w:rsid w:val="1E4F3C40"/>
    <w:rsid w:val="1F8C169F"/>
    <w:rsid w:val="2156412D"/>
    <w:rsid w:val="24614146"/>
    <w:rsid w:val="28C6188A"/>
    <w:rsid w:val="2B6E1E83"/>
    <w:rsid w:val="2E740C1A"/>
    <w:rsid w:val="30AD761F"/>
    <w:rsid w:val="310050DA"/>
    <w:rsid w:val="31536494"/>
    <w:rsid w:val="3234731D"/>
    <w:rsid w:val="3264344B"/>
    <w:rsid w:val="330F74C2"/>
    <w:rsid w:val="34782098"/>
    <w:rsid w:val="36217FDA"/>
    <w:rsid w:val="36CF60FB"/>
    <w:rsid w:val="3A374711"/>
    <w:rsid w:val="3BD66A3C"/>
    <w:rsid w:val="3FA72BC9"/>
    <w:rsid w:val="41153E67"/>
    <w:rsid w:val="41FC0FAB"/>
    <w:rsid w:val="43795260"/>
    <w:rsid w:val="44F87DFB"/>
    <w:rsid w:val="462D0443"/>
    <w:rsid w:val="49C0476B"/>
    <w:rsid w:val="4AE578EA"/>
    <w:rsid w:val="4CCB35B6"/>
    <w:rsid w:val="4EC01645"/>
    <w:rsid w:val="505B7FB1"/>
    <w:rsid w:val="515460D3"/>
    <w:rsid w:val="515F3414"/>
    <w:rsid w:val="5375378F"/>
    <w:rsid w:val="53A055C2"/>
    <w:rsid w:val="53A31677"/>
    <w:rsid w:val="54144A54"/>
    <w:rsid w:val="55367D0F"/>
    <w:rsid w:val="55504209"/>
    <w:rsid w:val="55E0719E"/>
    <w:rsid w:val="55E86695"/>
    <w:rsid w:val="57D363B9"/>
    <w:rsid w:val="58293F29"/>
    <w:rsid w:val="5A1409D5"/>
    <w:rsid w:val="5CB6117C"/>
    <w:rsid w:val="5FBF6163"/>
    <w:rsid w:val="5FD34A17"/>
    <w:rsid w:val="60964528"/>
    <w:rsid w:val="66850A94"/>
    <w:rsid w:val="67B47208"/>
    <w:rsid w:val="6E4D1115"/>
    <w:rsid w:val="6F103B5A"/>
    <w:rsid w:val="708911F2"/>
    <w:rsid w:val="72273C8B"/>
    <w:rsid w:val="722F14C5"/>
    <w:rsid w:val="7384366D"/>
    <w:rsid w:val="738922DB"/>
    <w:rsid w:val="7474752C"/>
    <w:rsid w:val="753071C5"/>
    <w:rsid w:val="771F0783"/>
    <w:rsid w:val="772514B3"/>
    <w:rsid w:val="77723B16"/>
    <w:rsid w:val="795B5D9B"/>
    <w:rsid w:val="7AEF4769"/>
    <w:rsid w:val="7E94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ind w:left="0" w:firstLine="1134"/>
      <w:jc w:val="left"/>
      <w:outlineLvl w:val="0"/>
    </w:pPr>
    <w:rPr>
      <w:rFonts w:ascii="Calibri" w:hAnsi="Calibri" w:eastAsia="宋体" w:cs="Times New Roman"/>
      <w:b/>
      <w:kern w:val="44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99"/>
    <w:pPr>
      <w:widowControl/>
      <w:spacing w:after="50" w:afterLines="50" w:line="360" w:lineRule="auto"/>
      <w:ind w:firstLine="200" w:firstLineChars="200"/>
      <w:jc w:val="left"/>
    </w:pPr>
    <w:rPr>
      <w:kern w:val="0"/>
      <w:szCs w:val="20"/>
    </w:rPr>
  </w:style>
  <w:style w:type="paragraph" w:styleId="4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页脚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6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959</Words>
  <Characters>1083</Characters>
  <Lines>9</Lines>
  <Paragraphs>2</Paragraphs>
  <TotalTime>0</TotalTime>
  <ScaleCrop>false</ScaleCrop>
  <LinksUpToDate>false</LinksUpToDate>
  <CharactersWithSpaces>1147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2021-12-31T07:52:00Z</dcterms:created>
  <dc:creator>王晓君</dc:creator>
  <cp:lastModifiedBy>朱九香</cp:lastModifiedBy>
  <dcterms:modified xsi:type="dcterms:W3CDTF">2025-05-06T01:07:26Z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0E8F17B5997A44D6AD294215FAA0ECAA_13</vt:lpwstr>
  </property>
  <property fmtid="{D5CDD505-2E9C-101B-9397-08002B2CF9AE}" pid="4" name="KSOTemplateDocerSaveRecord">
    <vt:lpwstr>eyJoZGlkIjoiYzg2M2E5ZWQxNGE1MzUxODVmODFlMmFhNmFlN2Q2N2EiLCJ1c2VySWQiOiI3NDIwNzY4NDIifQ==</vt:lpwstr>
  </property>
</Properties>
</file>